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E4E" w:rsidRPr="00520C85" w:rsidRDefault="00545E4E" w:rsidP="00545E4E">
      <w:pPr>
        <w:pStyle w:val="Heading4"/>
        <w:spacing w:before="120" w:after="120"/>
        <w:contextualSpacing w:val="0"/>
        <w:rPr>
          <w:rFonts w:asciiTheme="majorHAnsi" w:hAnsiTheme="majorHAnsi"/>
          <w:sz w:val="22"/>
          <w:szCs w:val="22"/>
        </w:rPr>
      </w:pPr>
      <w:r w:rsidRPr="00520C85">
        <w:rPr>
          <w:rFonts w:asciiTheme="majorHAnsi" w:hAnsiTheme="majorHAnsi"/>
          <w:sz w:val="22"/>
          <w:szCs w:val="22"/>
        </w:rPr>
        <w:t xml:space="preserve">Portfolio Summary Table </w:t>
      </w:r>
    </w:p>
    <w:p w:rsidR="00F32CAF" w:rsidRPr="00520C85" w:rsidRDefault="00F32CAF" w:rsidP="00F32CAF">
      <w:pPr>
        <w:pStyle w:val="Normal1"/>
        <w:rPr>
          <w:rFonts w:asciiTheme="majorHAnsi" w:hAnsiTheme="majorHAnsi"/>
          <w:sz w:val="22"/>
          <w:szCs w:val="22"/>
        </w:rPr>
      </w:pPr>
      <w:r w:rsidRPr="00520C85">
        <w:rPr>
          <w:rFonts w:asciiTheme="majorHAnsi" w:hAnsiTheme="majorHAnsi"/>
          <w:sz w:val="22"/>
          <w:szCs w:val="22"/>
        </w:rPr>
        <w:t>New Graduate Name:</w:t>
      </w:r>
      <w:r w:rsidRPr="00520C85">
        <w:rPr>
          <w:rFonts w:asciiTheme="majorHAnsi" w:hAnsiTheme="majorHAnsi"/>
          <w:sz w:val="22"/>
          <w:szCs w:val="22"/>
        </w:rPr>
        <w:tab/>
      </w:r>
      <w:r w:rsidRPr="00520C85">
        <w:rPr>
          <w:rFonts w:asciiTheme="majorHAnsi" w:hAnsiTheme="majorHAnsi"/>
          <w:sz w:val="22"/>
          <w:szCs w:val="22"/>
        </w:rPr>
        <w:tab/>
      </w:r>
      <w:r w:rsidRPr="00520C85">
        <w:rPr>
          <w:rFonts w:asciiTheme="majorHAnsi" w:hAnsiTheme="majorHAnsi"/>
          <w:sz w:val="22"/>
          <w:szCs w:val="22"/>
        </w:rPr>
        <w:tab/>
      </w:r>
      <w:r w:rsidRPr="00520C85">
        <w:rPr>
          <w:rFonts w:asciiTheme="majorHAnsi" w:hAnsiTheme="majorHAnsi"/>
          <w:sz w:val="22"/>
          <w:szCs w:val="22"/>
        </w:rPr>
        <w:tab/>
      </w:r>
      <w:r w:rsidRPr="00520C85">
        <w:rPr>
          <w:rFonts w:asciiTheme="majorHAnsi" w:hAnsiTheme="majorHAnsi"/>
          <w:sz w:val="22"/>
          <w:szCs w:val="22"/>
        </w:rPr>
        <w:tab/>
      </w:r>
      <w:r w:rsidRPr="00520C85">
        <w:rPr>
          <w:rFonts w:asciiTheme="majorHAnsi" w:hAnsiTheme="majorHAnsi"/>
          <w:sz w:val="22"/>
          <w:szCs w:val="22"/>
        </w:rPr>
        <w:tab/>
        <w:t>Supervisor Name and NZSTA Membership Number:</w:t>
      </w:r>
    </w:p>
    <w:p w:rsidR="00F32CAF" w:rsidRPr="00520C85" w:rsidRDefault="00F32CAF" w:rsidP="00F32CAF">
      <w:pPr>
        <w:pStyle w:val="Normal1"/>
        <w:rPr>
          <w:rFonts w:asciiTheme="majorHAnsi" w:hAnsiTheme="majorHAnsi"/>
          <w:sz w:val="22"/>
          <w:szCs w:val="22"/>
        </w:rPr>
      </w:pPr>
    </w:p>
    <w:tbl>
      <w:tblPr>
        <w:tblW w:w="1396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4380"/>
        <w:gridCol w:w="3120"/>
        <w:gridCol w:w="1420"/>
      </w:tblGrid>
      <w:tr w:rsidR="00545E4E" w:rsidRPr="00520C85" w:rsidTr="00B01901">
        <w:tc>
          <w:tcPr>
            <w:tcW w:w="5040" w:type="dxa"/>
            <w:shd w:val="clear" w:color="auto" w:fill="00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5E4E" w:rsidRPr="00520C85" w:rsidRDefault="00545E4E" w:rsidP="00B01901">
            <w:pPr>
              <w:pStyle w:val="Normal1"/>
              <w:spacing w:before="2" w:after="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Competencies to be maintained within the workplace context</w:t>
            </w:r>
          </w:p>
        </w:tc>
        <w:tc>
          <w:tcPr>
            <w:tcW w:w="4380" w:type="dxa"/>
            <w:shd w:val="clear" w:color="auto" w:fill="00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5E4E" w:rsidRPr="00520C85" w:rsidRDefault="00545E4E" w:rsidP="00B01901">
            <w:pPr>
              <w:pStyle w:val="Normal1"/>
              <w:spacing w:before="2" w:after="2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Learning goal and action plan within current clinical setting</w:t>
            </w:r>
          </w:p>
        </w:tc>
        <w:tc>
          <w:tcPr>
            <w:tcW w:w="3120" w:type="dxa"/>
            <w:shd w:val="clear" w:color="auto" w:fill="00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5E4E" w:rsidRPr="00520C85" w:rsidRDefault="00545E4E" w:rsidP="00B01901">
            <w:pPr>
              <w:pStyle w:val="Normal1"/>
              <w:spacing w:before="2" w:after="2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Evidence provided to supervisor</w:t>
            </w:r>
          </w:p>
          <w:p w:rsidR="00545E4E" w:rsidRPr="00520C85" w:rsidRDefault="00545E4E" w:rsidP="00B01901">
            <w:pPr>
              <w:pStyle w:val="Normal1"/>
              <w:spacing w:before="2" w:after="2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000000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45E4E" w:rsidRPr="00520C85" w:rsidRDefault="00545E4E" w:rsidP="00B01901">
            <w:pPr>
              <w:pStyle w:val="Normal1"/>
              <w:spacing w:before="2" w:after="2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color w:val="FFFFFF"/>
                <w:sz w:val="22"/>
                <w:szCs w:val="22"/>
              </w:rPr>
              <w:t>Date completed (sign-off)</w:t>
            </w:r>
          </w:p>
        </w:tc>
      </w:tr>
      <w:tr w:rsidR="00545E4E" w:rsidRPr="00520C85" w:rsidTr="00B01901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UNIT 1: ASSESSMENT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B01901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>Elements: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B01901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1.1</w:t>
            </w:r>
            <w:r w:rsidR="0011399F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Investigate and document the client’s communication and/or swallowing condition and explore the primary concerns of the client.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01E68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Click here to enter text</w:t>
            </w: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01E68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Click here to enter text</w:t>
            </w: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01E68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Click here to enter date</w:t>
            </w:r>
          </w:p>
        </w:tc>
      </w:tr>
      <w:tr w:rsidR="00545E4E" w:rsidRPr="00520C85" w:rsidTr="00B01901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1.2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Identify the communication and/or swallowing conditions requiring investigation and use the best available scientific and clinical evidence to determine the most suitable assessment procedures in partnership with the client.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B01901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1.3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Administer speech pathology assessment relevant to the communication and/or swallowing condition.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B01901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1.4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Undertake assessment within the ethical guidelines of the profession and all relevant legislation and legal constraints, including medico-legal responsibilities.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1399F" w:rsidRDefault="0011399F" w:rsidP="00E049BB">
      <w:pPr>
        <w:ind w:left="426" w:hanging="426"/>
      </w:pPr>
      <w:r>
        <w:br w:type="page"/>
      </w:r>
    </w:p>
    <w:tbl>
      <w:tblPr>
        <w:tblW w:w="1396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4380"/>
        <w:gridCol w:w="3120"/>
        <w:gridCol w:w="1420"/>
      </w:tblGrid>
      <w:tr w:rsidR="00545E4E" w:rsidRPr="00520C85" w:rsidTr="0011399F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>UNIT 2: ANALYSIS AND INTERPRETATION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11399F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>Elements: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11399F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2.1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proofErr w:type="spellStart"/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Analyse</w:t>
            </w:r>
            <w:proofErr w:type="spellEnd"/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 and interpret speech pathology assessment data.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2.2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Identify gaps in information required to understand the client’s communication and swallowing issues and seek information to fill those gaps.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2.3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Determine the basis for or diagnosis of the communication and/or swallowing condition and determine the possible outcomes.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2.4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Report on analysis and interpretation.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2.5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Provide feedback on results of interpreted speech pathology assessments to the client and/or significant others and referral sources, and discuss management.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11399F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UNIT 3: PLANNING EVIDENCE-BASED SPEECH PATHOLOGY PRACTICE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7C84" w:rsidRPr="00520C85" w:rsidTr="0011399F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ind w:left="426" w:hanging="426"/>
              <w:contextualSpacing w:val="0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>Elements: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11399F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3.1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Use integrated and interpreted information (outlined in Unit 2) relevant to the communication and/or swallowing condition, and/or the service provider’s policies and priorities to plan evidence-based speech pathology practice.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3.2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Seek additional information required to plan evidence-based speech pathology practice.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 xml:space="preserve">3.3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Discuss long-term outcomes and collaborate with the client and/or significant others to decide whether or not speech pathology strategies are suitable and/or required.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3.4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Establish goals for intervention in collaboration with the client and significant others.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3.5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Select an evidence-based speech pathology approach or intervention in collaboration with the client and significant others.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3.6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Define roles and responsibilities for the management of the client’s swallowing and/ or communication condition.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3.7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Document speech pathology intervention plans, goals and outcome measurement.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81031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lastRenderedPageBreak/>
              <w:br w:type="page"/>
            </w:r>
            <w:r w:rsidR="00545E4E" w:rsidRPr="00520C85">
              <w:rPr>
                <w:rFonts w:asciiTheme="majorHAnsi" w:eastAsia="Calibri" w:hAnsiTheme="majorHAnsi" w:cs="Calibri"/>
                <w:sz w:val="22"/>
                <w:szCs w:val="22"/>
              </w:rPr>
              <w:t>UNIT 4: IMPLEMENTATION OF SPEECH PATHOLOGY PRACTICE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7C84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Default="003E7C84" w:rsidP="00E049BB">
            <w:pPr>
              <w:pStyle w:val="Normal1"/>
              <w:ind w:left="426" w:hanging="426"/>
              <w:contextualSpacing w:val="0"/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>Elements: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E7C84" w:rsidRPr="00520C85" w:rsidRDefault="003E7C84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4.1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Establish rapport and facilitate participation in speech pathology intervention.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4.2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Implement an evidence-based speech pathology intervention according to the information obtained from speech pathology </w:t>
            </w:r>
            <w:proofErr w:type="gramStart"/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assessment,</w:t>
            </w:r>
            <w:proofErr w:type="gramEnd"/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 interpretation and planning (see Units 1, 2, and 3).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4.3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Undertake continuing evaluation of speech pathology intervention and modify as necessary.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4.4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Document progress and changes in the speech pathology intervention, including outcomes, decisions and discharge plans.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 xml:space="preserve">4.5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Identify the scope and nature of speech pathology practice in a range of community and work place contexts.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4.6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Undertake preventative, educational and/or promotional projects or programs on speech pathology and other related topics as part of a team with other professionals.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>UNIT 5: Planning, providing and managing speech pathology services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049BB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E049BB" w:rsidRDefault="00E049BB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 xml:space="preserve">Elements: 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5.1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Respond to service provider’s policies.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5.2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Use and maintain an efficient information management system.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5.3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Manage own provision of speech pathology services and workload.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5.4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Update, acquire and/or develop resources.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5.5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Consult and coordinate with professional groups and services.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5.6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Adhere to professionally accepted scientific principles in work practices.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5.7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Collaborate in research initiated and/or supported by others.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5.8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Participate in and collaborate on the evaluation of speech pathology services.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E7C84" w:rsidRDefault="003E7C84">
      <w:r>
        <w:br w:type="page"/>
      </w:r>
    </w:p>
    <w:tbl>
      <w:tblPr>
        <w:tblW w:w="1396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4380"/>
        <w:gridCol w:w="3120"/>
        <w:gridCol w:w="1420"/>
      </w:tblGrid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>UNIT 6: PROFESSIONAL AND SUPERVISORY PRACTICE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049BB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E049BB" w:rsidRDefault="00E049BB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 xml:space="preserve">Elements: 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6.1. Develop, contribute to, and maintain professional and team based relationships in practice contexts.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6.2 </w:t>
            </w:r>
            <w:r w:rsidR="003E7C84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Demonstrate an understanding of the principles and practices of supervision applied to allied health/teaching assistants and in parent/caregiver education programs.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6.3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Demonstrate an understanding of the principles and practices of clinical education.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UNIT 7: LIFELONG LEARNING AND REFLECTIVE PRACTICE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049BB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E049BB" w:rsidRDefault="00E049BB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b/>
                <w:i/>
                <w:sz w:val="22"/>
                <w:szCs w:val="22"/>
              </w:rPr>
              <w:t xml:space="preserve">Elements: 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049BB" w:rsidRPr="00520C85" w:rsidRDefault="00E049BB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5E4E" w:rsidRPr="00520C85" w:rsidTr="0081031E">
        <w:tc>
          <w:tcPr>
            <w:tcW w:w="50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7.1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Uphold the NZSTA Code of Ethics and work within all the relevant legislation and legal constraints, including medico-legal responsibilities.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7.2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Participate in professional development and continually reflect on practice.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7.3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Demonstrate an awareness of formal and informal networks for professional development and support.</w:t>
            </w:r>
          </w:p>
          <w:p w:rsidR="00545E4E" w:rsidRPr="00520C85" w:rsidRDefault="00545E4E" w:rsidP="00E049BB">
            <w:pPr>
              <w:pStyle w:val="Normal1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 xml:space="preserve">7.4 </w:t>
            </w:r>
            <w:r w:rsidR="00E049BB">
              <w:rPr>
                <w:rFonts w:asciiTheme="majorHAnsi" w:eastAsia="Calibri" w:hAnsiTheme="majorHAnsi" w:cs="Calibri"/>
                <w:sz w:val="22"/>
                <w:szCs w:val="22"/>
              </w:rPr>
              <w:t xml:space="preserve">  </w:t>
            </w:r>
            <w:r w:rsidRPr="00520C85">
              <w:rPr>
                <w:rFonts w:asciiTheme="majorHAnsi" w:eastAsia="Calibri" w:hAnsiTheme="majorHAnsi" w:cs="Calibri"/>
                <w:sz w:val="22"/>
                <w:szCs w:val="22"/>
              </w:rPr>
              <w:t>Advocate for self, client and the speech pathology profession.</w:t>
            </w:r>
          </w:p>
        </w:tc>
        <w:tc>
          <w:tcPr>
            <w:tcW w:w="438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45E4E" w:rsidRPr="00520C85" w:rsidRDefault="00545E4E" w:rsidP="00E049BB">
            <w:pPr>
              <w:pStyle w:val="Normal1"/>
              <w:spacing w:before="2" w:after="2"/>
              <w:ind w:left="426" w:hanging="426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A13CB" w:rsidRDefault="008A13CB" w:rsidP="00545E4E">
      <w:pPr>
        <w:pStyle w:val="Normal1"/>
        <w:contextualSpacing w:val="0"/>
        <w:rPr>
          <w:rFonts w:asciiTheme="majorHAnsi" w:eastAsia="Calibri" w:hAnsiTheme="majorHAnsi" w:cs="Calibri"/>
          <w:b/>
          <w:sz w:val="22"/>
          <w:szCs w:val="22"/>
        </w:rPr>
      </w:pPr>
    </w:p>
    <w:p w:rsidR="003E7C84" w:rsidRDefault="003E7C84">
      <w:pPr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br w:type="page"/>
      </w:r>
    </w:p>
    <w:p w:rsidR="00545E4E" w:rsidRPr="00520C85" w:rsidRDefault="00545E4E" w:rsidP="0081031E">
      <w:pPr>
        <w:rPr>
          <w:rFonts w:asciiTheme="majorHAnsi" w:hAnsiTheme="majorHAnsi"/>
          <w:sz w:val="22"/>
          <w:szCs w:val="22"/>
        </w:rPr>
      </w:pPr>
      <w:r w:rsidRPr="00520C85">
        <w:rPr>
          <w:rFonts w:asciiTheme="majorHAnsi" w:eastAsia="Calibri" w:hAnsiTheme="majorHAnsi" w:cs="Calibri"/>
          <w:b/>
          <w:sz w:val="22"/>
          <w:szCs w:val="22"/>
        </w:rPr>
        <w:lastRenderedPageBreak/>
        <w:t>Approval of learning goals:</w:t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b/>
          <w:sz w:val="22"/>
          <w:szCs w:val="22"/>
        </w:rPr>
        <w:tab/>
        <w:t>Achievement of learning goals:</w:t>
      </w:r>
    </w:p>
    <w:p w:rsidR="00501E68" w:rsidRDefault="00501E68" w:rsidP="00545E4E">
      <w:pPr>
        <w:pStyle w:val="Normal1"/>
        <w:contextualSpacing w:val="0"/>
        <w:rPr>
          <w:rFonts w:asciiTheme="majorHAnsi" w:eastAsia="Calibri" w:hAnsiTheme="majorHAnsi" w:cs="Calibri"/>
          <w:sz w:val="22"/>
          <w:szCs w:val="22"/>
        </w:rPr>
      </w:pPr>
    </w:p>
    <w:p w:rsidR="00F32CAF" w:rsidRPr="00520C85" w:rsidRDefault="00545E4E" w:rsidP="00545E4E">
      <w:pPr>
        <w:pStyle w:val="Normal1"/>
        <w:contextualSpacing w:val="0"/>
        <w:rPr>
          <w:rFonts w:asciiTheme="majorHAnsi" w:eastAsia="Calibri" w:hAnsiTheme="majorHAnsi" w:cs="Calibri"/>
          <w:sz w:val="22"/>
          <w:szCs w:val="22"/>
        </w:rPr>
      </w:pPr>
      <w:r w:rsidRPr="00520C85">
        <w:rPr>
          <w:rFonts w:asciiTheme="majorHAnsi" w:eastAsia="Calibri" w:hAnsiTheme="majorHAnsi" w:cs="Calibri"/>
          <w:sz w:val="22"/>
          <w:szCs w:val="22"/>
        </w:rPr>
        <w:t xml:space="preserve">Signature of Supervisor </w:t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="008A13CB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  <w:t xml:space="preserve">Signature of </w:t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>S</w:t>
      </w:r>
      <w:r w:rsidRPr="00520C85">
        <w:rPr>
          <w:rFonts w:asciiTheme="majorHAnsi" w:eastAsia="Calibri" w:hAnsiTheme="majorHAnsi" w:cs="Calibri"/>
          <w:sz w:val="22"/>
          <w:szCs w:val="22"/>
        </w:rPr>
        <w:t>upervis</w:t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>or</w:t>
      </w:r>
    </w:p>
    <w:p w:rsidR="00501E68" w:rsidRDefault="00501E68" w:rsidP="00545E4E">
      <w:pPr>
        <w:pStyle w:val="Normal1"/>
        <w:contextualSpacing w:val="0"/>
        <w:rPr>
          <w:rFonts w:asciiTheme="majorHAnsi" w:eastAsia="Calibri" w:hAnsiTheme="majorHAnsi" w:cs="Calibri"/>
          <w:sz w:val="22"/>
          <w:szCs w:val="22"/>
        </w:rPr>
      </w:pPr>
    </w:p>
    <w:p w:rsidR="00545E4E" w:rsidRPr="00520C85" w:rsidRDefault="00545E4E" w:rsidP="00545E4E">
      <w:pPr>
        <w:pStyle w:val="Normal1"/>
        <w:contextualSpacing w:val="0"/>
        <w:rPr>
          <w:rFonts w:asciiTheme="majorHAnsi" w:hAnsiTheme="majorHAnsi"/>
          <w:sz w:val="22"/>
          <w:szCs w:val="22"/>
        </w:rPr>
      </w:pPr>
      <w:r w:rsidRPr="00520C85">
        <w:rPr>
          <w:rFonts w:asciiTheme="majorHAnsi" w:eastAsia="Calibri" w:hAnsiTheme="majorHAnsi" w:cs="Calibri"/>
          <w:sz w:val="22"/>
          <w:szCs w:val="22"/>
        </w:rPr>
        <w:t>Signature of Supervisee (NG)</w:t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  <w:t>Signature of Supervisee (NG)</w:t>
      </w:r>
    </w:p>
    <w:p w:rsidR="00501E68" w:rsidRDefault="00501E68" w:rsidP="00545E4E">
      <w:pPr>
        <w:pStyle w:val="Normal1"/>
        <w:contextualSpacing w:val="0"/>
        <w:rPr>
          <w:rFonts w:asciiTheme="majorHAnsi" w:eastAsia="Calibri" w:hAnsiTheme="majorHAnsi" w:cs="Calibri"/>
          <w:sz w:val="22"/>
          <w:szCs w:val="22"/>
        </w:rPr>
      </w:pPr>
    </w:p>
    <w:p w:rsidR="00F32CAF" w:rsidRPr="00520C85" w:rsidRDefault="00545E4E" w:rsidP="00545E4E">
      <w:pPr>
        <w:pStyle w:val="Normal1"/>
        <w:contextualSpacing w:val="0"/>
        <w:rPr>
          <w:rFonts w:asciiTheme="majorHAnsi" w:eastAsia="Calibri" w:hAnsiTheme="majorHAnsi" w:cs="Calibri"/>
          <w:sz w:val="22"/>
          <w:szCs w:val="22"/>
        </w:rPr>
      </w:pPr>
      <w:r w:rsidRPr="00520C85">
        <w:rPr>
          <w:rFonts w:asciiTheme="majorHAnsi" w:eastAsia="Calibri" w:hAnsiTheme="majorHAnsi" w:cs="Calibri"/>
          <w:sz w:val="22"/>
          <w:szCs w:val="22"/>
        </w:rPr>
        <w:t>Date</w:t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</w:r>
      <w:r w:rsidR="00F32CAF" w:rsidRPr="00520C85">
        <w:rPr>
          <w:rFonts w:asciiTheme="majorHAnsi" w:eastAsia="Calibri" w:hAnsiTheme="majorHAnsi" w:cs="Calibri"/>
          <w:sz w:val="22"/>
          <w:szCs w:val="22"/>
        </w:rPr>
        <w:tab/>
        <w:t>Date</w:t>
      </w:r>
    </w:p>
    <w:p w:rsidR="00F32CAF" w:rsidRPr="001114C7" w:rsidRDefault="00F32CAF" w:rsidP="001114C7">
      <w:pPr>
        <w:rPr>
          <w:rFonts w:asciiTheme="majorHAnsi" w:eastAsia="Calibri" w:hAnsiTheme="majorHAnsi" w:cs="Calibri"/>
          <w:b/>
          <w:color w:val="000000"/>
          <w:sz w:val="22"/>
          <w:szCs w:val="22"/>
          <w:u w:val="single"/>
        </w:rPr>
      </w:pPr>
    </w:p>
    <w:sectPr w:rsidR="00F32CAF" w:rsidRPr="001114C7" w:rsidSect="00A80B95">
      <w:headerReference w:type="default" r:id="rId8"/>
      <w:footerReference w:type="default" r:id="rId9"/>
      <w:footerReference w:type="first" r:id="rId10"/>
      <w:pgSz w:w="16840" w:h="11907" w:orient="landscape" w:code="9"/>
      <w:pgMar w:top="1814" w:right="1440" w:bottom="1418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57" w:rsidRDefault="00352657" w:rsidP="006D41A5">
      <w:r>
        <w:separator/>
      </w:r>
    </w:p>
  </w:endnote>
  <w:endnote w:type="continuationSeparator" w:id="0">
    <w:p w:rsidR="00352657" w:rsidRDefault="00352657" w:rsidP="006D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460"/>
      <w:docPartObj>
        <w:docPartGallery w:val="Page Numbers (Bottom of Page)"/>
        <w:docPartUnique/>
      </w:docPartObj>
    </w:sdtPr>
    <w:sdtContent>
      <w:p w:rsidR="001114C7" w:rsidRDefault="001114C7" w:rsidP="001114C7">
        <w:pPr>
          <w:pStyle w:val="Footer"/>
        </w:pPr>
        <w:r w:rsidRPr="00A80B95">
          <w:rPr>
            <w:rFonts w:asciiTheme="majorHAnsi" w:hAnsiTheme="majorHAnsi"/>
            <w:sz w:val="20"/>
            <w:szCs w:val="20"/>
          </w:rPr>
          <w:t>NZSTA N</w:t>
        </w:r>
        <w:r>
          <w:rPr>
            <w:rFonts w:asciiTheme="majorHAnsi" w:hAnsiTheme="majorHAnsi"/>
            <w:sz w:val="20"/>
            <w:szCs w:val="20"/>
          </w:rPr>
          <w:t>ew Graduate Framework June 2015</w:t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  <w:t>Portfolio Summary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D6E5A" w:rsidRPr="001114C7">
          <w:rPr>
            <w:rFonts w:asciiTheme="majorHAnsi" w:hAnsiTheme="majorHAnsi"/>
            <w:sz w:val="20"/>
            <w:szCs w:val="20"/>
          </w:rPr>
          <w:fldChar w:fldCharType="begin"/>
        </w:r>
        <w:r w:rsidRPr="001114C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0D6E5A" w:rsidRPr="001114C7">
          <w:rPr>
            <w:rFonts w:asciiTheme="majorHAnsi" w:hAnsiTheme="majorHAnsi"/>
            <w:sz w:val="20"/>
            <w:szCs w:val="20"/>
          </w:rPr>
          <w:fldChar w:fldCharType="separate"/>
        </w:r>
        <w:r w:rsidR="00501E68">
          <w:rPr>
            <w:rFonts w:asciiTheme="majorHAnsi" w:hAnsiTheme="majorHAnsi"/>
            <w:noProof/>
            <w:sz w:val="20"/>
            <w:szCs w:val="20"/>
          </w:rPr>
          <w:t>6</w:t>
        </w:r>
        <w:r w:rsidR="000D6E5A" w:rsidRPr="001114C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E1E8F" w:rsidRPr="00A80B95" w:rsidRDefault="00FE1E8F" w:rsidP="00A80B95">
    <w:pPr>
      <w:pStyle w:val="Foo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inorEastAsia" w:hAnsiTheme="majorHAnsi" w:cstheme="minorBidi"/>
        <w:color w:val="auto"/>
        <w:sz w:val="20"/>
        <w:szCs w:val="20"/>
      </w:rPr>
      <w:id w:val="10775333"/>
      <w:docPartObj>
        <w:docPartGallery w:val="Page Numbers (Bottom of Page)"/>
        <w:docPartUnique/>
      </w:docPartObj>
    </w:sdtPr>
    <w:sdtEndPr>
      <w:rPr>
        <w:rFonts w:eastAsia="Cambria" w:cs="Cambria"/>
        <w:color w:val="000000"/>
      </w:rPr>
    </w:sdtEndPr>
    <w:sdtContent>
      <w:p w:rsidR="00520C85" w:rsidRDefault="00520C85" w:rsidP="00520C85">
        <w:pPr>
          <w:pStyle w:val="Normal1"/>
          <w:tabs>
            <w:tab w:val="center" w:pos="4153"/>
            <w:tab w:val="right" w:pos="8306"/>
          </w:tabs>
          <w:contextualSpacing w:val="0"/>
          <w:rPr>
            <w:rFonts w:asciiTheme="majorHAnsi" w:hAnsiTheme="majorHAnsi"/>
            <w:sz w:val="20"/>
            <w:szCs w:val="20"/>
          </w:rPr>
        </w:pPr>
      </w:p>
      <w:p w:rsidR="00520C85" w:rsidRPr="00520C85" w:rsidRDefault="00520C85" w:rsidP="007A328E">
        <w:pPr>
          <w:pStyle w:val="Normal1"/>
          <w:pBdr>
            <w:top w:val="single" w:sz="4" w:space="1" w:color="auto"/>
          </w:pBdr>
          <w:tabs>
            <w:tab w:val="center" w:pos="4153"/>
            <w:tab w:val="right" w:pos="8306"/>
          </w:tabs>
          <w:contextualSpacing w:val="0"/>
          <w:rPr>
            <w:rFonts w:asciiTheme="majorHAnsi" w:hAnsiTheme="majorHAnsi"/>
            <w:sz w:val="20"/>
            <w:szCs w:val="20"/>
          </w:rPr>
        </w:pPr>
        <w:r w:rsidRPr="00721016">
          <w:rPr>
            <w:rFonts w:asciiTheme="majorHAnsi" w:hAnsiTheme="majorHAnsi"/>
            <w:sz w:val="20"/>
            <w:szCs w:val="20"/>
          </w:rPr>
          <w:t>NZSTA New Graduate Framework</w:t>
        </w:r>
        <w:r w:rsidR="00FC7FE3">
          <w:rPr>
            <w:rFonts w:asciiTheme="majorHAnsi" w:hAnsiTheme="majorHAnsi"/>
            <w:sz w:val="20"/>
            <w:szCs w:val="20"/>
          </w:rPr>
          <w:t xml:space="preserve"> June 2015</w:t>
        </w:r>
        <w:r w:rsidR="007A328E">
          <w:rPr>
            <w:rFonts w:asciiTheme="majorHAnsi" w:hAnsiTheme="majorHAnsi"/>
            <w:sz w:val="20"/>
            <w:szCs w:val="20"/>
          </w:rPr>
          <w:tab/>
        </w:r>
        <w:r w:rsidR="007A328E">
          <w:rPr>
            <w:rFonts w:asciiTheme="majorHAnsi" w:hAnsiTheme="majorHAnsi"/>
            <w:sz w:val="20"/>
            <w:szCs w:val="20"/>
          </w:rPr>
          <w:tab/>
        </w:r>
        <w:r w:rsidR="007A328E">
          <w:rPr>
            <w:rFonts w:asciiTheme="majorHAnsi" w:hAnsiTheme="majorHAnsi"/>
            <w:sz w:val="20"/>
            <w:szCs w:val="20"/>
          </w:rPr>
          <w:tab/>
        </w:r>
        <w:r w:rsidR="007A328E">
          <w:rPr>
            <w:rFonts w:asciiTheme="majorHAnsi" w:hAnsiTheme="majorHAns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  <w:r>
          <w:rPr>
            <w:rFonts w:ascii="Calibri" w:eastAsia="Calibri" w:hAnsi="Calibri" w:cs="Calibri"/>
            <w:sz w:val="20"/>
            <w:szCs w:val="20"/>
          </w:rPr>
          <w:tab/>
        </w:r>
        <w:r w:rsidR="000D6E5A" w:rsidRPr="00721016">
          <w:rPr>
            <w:rFonts w:asciiTheme="majorHAnsi" w:hAnsiTheme="majorHAnsi"/>
            <w:sz w:val="20"/>
            <w:szCs w:val="20"/>
          </w:rPr>
          <w:fldChar w:fldCharType="begin"/>
        </w:r>
        <w:r w:rsidRPr="00721016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0D6E5A" w:rsidRPr="00721016">
          <w:rPr>
            <w:rFonts w:asciiTheme="majorHAnsi" w:hAnsiTheme="majorHAnsi"/>
            <w:sz w:val="20"/>
            <w:szCs w:val="20"/>
          </w:rPr>
          <w:fldChar w:fldCharType="separate"/>
        </w:r>
        <w:r w:rsidR="00A80B95">
          <w:rPr>
            <w:rFonts w:asciiTheme="majorHAnsi" w:hAnsiTheme="majorHAnsi"/>
            <w:noProof/>
            <w:sz w:val="20"/>
            <w:szCs w:val="20"/>
          </w:rPr>
          <w:t>1</w:t>
        </w:r>
        <w:r w:rsidR="000D6E5A" w:rsidRPr="0072101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57" w:rsidRDefault="00352657" w:rsidP="006D41A5">
      <w:r>
        <w:separator/>
      </w:r>
    </w:p>
  </w:footnote>
  <w:footnote w:type="continuationSeparator" w:id="0">
    <w:p w:rsidR="00352657" w:rsidRDefault="00352657" w:rsidP="006D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5" w:rsidRDefault="00A80B95">
    <w:pPr>
      <w:pStyle w:val="Header"/>
    </w:pPr>
    <w:r w:rsidRPr="00A80B95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6372225</wp:posOffset>
          </wp:positionH>
          <wp:positionV relativeFrom="paragraph">
            <wp:posOffset>-314325</wp:posOffset>
          </wp:positionV>
          <wp:extent cx="2733675" cy="809625"/>
          <wp:effectExtent l="19050" t="0" r="952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1778" b="30141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519"/>
    <w:multiLevelType w:val="hybridMultilevel"/>
    <w:tmpl w:val="1896A16E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5A4"/>
    <w:multiLevelType w:val="multilevel"/>
    <w:tmpl w:val="4F0E46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7F7863"/>
    <w:multiLevelType w:val="multilevel"/>
    <w:tmpl w:val="7826B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EA3F12"/>
    <w:multiLevelType w:val="multilevel"/>
    <w:tmpl w:val="8B40895A"/>
    <w:lvl w:ilvl="0">
      <w:start w:val="1"/>
      <w:numFmt w:val="bullet"/>
      <w:lvlText w:val=""/>
      <w:lvlJc w:val="right"/>
      <w:pPr>
        <w:ind w:left="720" w:firstLine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B4F53E1"/>
    <w:multiLevelType w:val="hybridMultilevel"/>
    <w:tmpl w:val="354645EA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9A3"/>
    <w:multiLevelType w:val="hybridMultilevel"/>
    <w:tmpl w:val="C89CC574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FB3"/>
    <w:multiLevelType w:val="hybridMultilevel"/>
    <w:tmpl w:val="941A1494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114"/>
    <w:multiLevelType w:val="multilevel"/>
    <w:tmpl w:val="15E674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Verdana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Verdana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Verdana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Verdana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Verdana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Verdana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Verdana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Verdana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Verdana"/>
      </w:rPr>
    </w:lvl>
  </w:abstractNum>
  <w:abstractNum w:abstractNumId="8">
    <w:nsid w:val="2F410CDE"/>
    <w:multiLevelType w:val="hybridMultilevel"/>
    <w:tmpl w:val="C69CEDEC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837E7"/>
    <w:multiLevelType w:val="hybridMultilevel"/>
    <w:tmpl w:val="BC6CFCAE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42754"/>
    <w:multiLevelType w:val="hybridMultilevel"/>
    <w:tmpl w:val="D0B2F1DC"/>
    <w:lvl w:ilvl="0" w:tplc="446EBA1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A0314"/>
    <w:multiLevelType w:val="multilevel"/>
    <w:tmpl w:val="A88C74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Verdana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Verdana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Verdana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Verdana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Verdana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Verdana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Verdana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Verdana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Verdana"/>
      </w:rPr>
    </w:lvl>
  </w:abstractNum>
  <w:abstractNum w:abstractNumId="12">
    <w:nsid w:val="55754435"/>
    <w:multiLevelType w:val="multilevel"/>
    <w:tmpl w:val="BEAC58BC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Verdana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Arial" w:eastAsia="Arial" w:hAnsi="Arial" w:cs="Verdana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Verdana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Arial" w:eastAsia="Arial" w:hAnsi="Arial" w:cs="Verdana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Verdana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ascii="Arial" w:eastAsia="Arial" w:hAnsi="Arial" w:cs="Verdana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Verdana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Arial" w:eastAsia="Arial" w:hAnsi="Arial" w:cs="Verdana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Verdana"/>
      </w:rPr>
    </w:lvl>
  </w:abstractNum>
  <w:abstractNum w:abstractNumId="13">
    <w:nsid w:val="604B586E"/>
    <w:multiLevelType w:val="hybridMultilevel"/>
    <w:tmpl w:val="9EA8FD6C"/>
    <w:lvl w:ilvl="0" w:tplc="446EBA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432F"/>
    <w:multiLevelType w:val="multilevel"/>
    <w:tmpl w:val="345634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4A35A9C"/>
    <w:multiLevelType w:val="hybridMultilevel"/>
    <w:tmpl w:val="D9041DC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C3E86"/>
    <w:multiLevelType w:val="hybridMultilevel"/>
    <w:tmpl w:val="E0D2796A"/>
    <w:lvl w:ilvl="0" w:tplc="446EBA16">
      <w:start w:val="1"/>
      <w:numFmt w:val="bullet"/>
      <w:lvlText w:val=""/>
      <w:lvlJc w:val="right"/>
      <w:pPr>
        <w:ind w:left="1081" w:hanging="360"/>
      </w:pPr>
      <w:rPr>
        <w:rFonts w:ascii="Symbol" w:hAnsi="Symbol" w:hint="default"/>
        <w:sz w:val="28"/>
        <w:szCs w:val="28"/>
      </w:rPr>
    </w:lvl>
    <w:lvl w:ilvl="1" w:tplc="1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7B5"/>
    <w:rsid w:val="000D6E5A"/>
    <w:rsid w:val="001114C7"/>
    <w:rsid w:val="0011399F"/>
    <w:rsid w:val="0014539E"/>
    <w:rsid w:val="00170AA6"/>
    <w:rsid w:val="00180811"/>
    <w:rsid w:val="001B6F5C"/>
    <w:rsid w:val="002339FB"/>
    <w:rsid w:val="00293F1E"/>
    <w:rsid w:val="002A3EEC"/>
    <w:rsid w:val="002D11E1"/>
    <w:rsid w:val="0030564D"/>
    <w:rsid w:val="0031393F"/>
    <w:rsid w:val="00337C4F"/>
    <w:rsid w:val="00352657"/>
    <w:rsid w:val="00386BBC"/>
    <w:rsid w:val="003B3783"/>
    <w:rsid w:val="003B40F6"/>
    <w:rsid w:val="003D4B56"/>
    <w:rsid w:val="003E7C84"/>
    <w:rsid w:val="003F0AA3"/>
    <w:rsid w:val="00424BD0"/>
    <w:rsid w:val="0043065B"/>
    <w:rsid w:val="00430D31"/>
    <w:rsid w:val="00455F3C"/>
    <w:rsid w:val="00462A60"/>
    <w:rsid w:val="00501E68"/>
    <w:rsid w:val="00520C85"/>
    <w:rsid w:val="00545E4E"/>
    <w:rsid w:val="0057383A"/>
    <w:rsid w:val="005A68C4"/>
    <w:rsid w:val="006005A2"/>
    <w:rsid w:val="006176ED"/>
    <w:rsid w:val="00652025"/>
    <w:rsid w:val="00690F2B"/>
    <w:rsid w:val="006B5864"/>
    <w:rsid w:val="006D41A5"/>
    <w:rsid w:val="00721016"/>
    <w:rsid w:val="00761F19"/>
    <w:rsid w:val="0078219C"/>
    <w:rsid w:val="007A328E"/>
    <w:rsid w:val="00803233"/>
    <w:rsid w:val="008074D5"/>
    <w:rsid w:val="0081031E"/>
    <w:rsid w:val="00854581"/>
    <w:rsid w:val="008A13CB"/>
    <w:rsid w:val="008F1B18"/>
    <w:rsid w:val="00921D66"/>
    <w:rsid w:val="00925E44"/>
    <w:rsid w:val="009619AA"/>
    <w:rsid w:val="00975F77"/>
    <w:rsid w:val="009B3339"/>
    <w:rsid w:val="009B34AA"/>
    <w:rsid w:val="009E1C18"/>
    <w:rsid w:val="00A554DC"/>
    <w:rsid w:val="00A7070A"/>
    <w:rsid w:val="00A7731D"/>
    <w:rsid w:val="00A80B95"/>
    <w:rsid w:val="00A85D06"/>
    <w:rsid w:val="00A978F2"/>
    <w:rsid w:val="00AD243B"/>
    <w:rsid w:val="00AF332A"/>
    <w:rsid w:val="00B0233E"/>
    <w:rsid w:val="00B50023"/>
    <w:rsid w:val="00B750D5"/>
    <w:rsid w:val="00BC470F"/>
    <w:rsid w:val="00C04858"/>
    <w:rsid w:val="00C9278F"/>
    <w:rsid w:val="00CF2481"/>
    <w:rsid w:val="00D53A53"/>
    <w:rsid w:val="00D73A67"/>
    <w:rsid w:val="00D779B8"/>
    <w:rsid w:val="00D9772C"/>
    <w:rsid w:val="00DA4117"/>
    <w:rsid w:val="00DC36D0"/>
    <w:rsid w:val="00DF4994"/>
    <w:rsid w:val="00E049BB"/>
    <w:rsid w:val="00E633C7"/>
    <w:rsid w:val="00E86176"/>
    <w:rsid w:val="00EE0A32"/>
    <w:rsid w:val="00F32CAF"/>
    <w:rsid w:val="00F927B5"/>
    <w:rsid w:val="00FC7FE3"/>
    <w:rsid w:val="00FE1E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9619AA"/>
  </w:style>
  <w:style w:type="paragraph" w:styleId="Heading1">
    <w:name w:val="heading 1"/>
    <w:basedOn w:val="Normal1"/>
    <w:next w:val="Normal1"/>
    <w:rsid w:val="00F927B5"/>
    <w:pPr>
      <w:outlineLvl w:val="0"/>
    </w:pPr>
    <w:rPr>
      <w:rFonts w:ascii="Verdana" w:eastAsia="Verdana" w:hAnsi="Verdana" w:cs="Verdana"/>
      <w:b/>
      <w:sz w:val="28"/>
    </w:rPr>
  </w:style>
  <w:style w:type="paragraph" w:styleId="Heading2">
    <w:name w:val="heading 2"/>
    <w:basedOn w:val="Normal1"/>
    <w:next w:val="Normal1"/>
    <w:rsid w:val="00F927B5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927B5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927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927B5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927B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B5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F927B5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92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9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78F"/>
  </w:style>
  <w:style w:type="paragraph" w:styleId="Footer">
    <w:name w:val="footer"/>
    <w:basedOn w:val="Normal"/>
    <w:link w:val="FooterChar"/>
    <w:uiPriority w:val="99"/>
    <w:unhideWhenUsed/>
    <w:rsid w:val="00C92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8F"/>
  </w:style>
  <w:style w:type="character" w:styleId="CommentReference">
    <w:name w:val="annotation reference"/>
    <w:basedOn w:val="DefaultParagraphFont"/>
    <w:rsid w:val="00313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1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2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0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619AA"/>
  </w:style>
  <w:style w:type="paragraph" w:styleId="Heading1">
    <w:name w:val="heading 1"/>
    <w:basedOn w:val="Normal1"/>
    <w:next w:val="Normal1"/>
    <w:rsid w:val="00F927B5"/>
    <w:pPr>
      <w:outlineLvl w:val="0"/>
    </w:pPr>
    <w:rPr>
      <w:rFonts w:ascii="Verdana" w:eastAsia="Verdana" w:hAnsi="Verdana" w:cs="Verdana"/>
      <w:b/>
      <w:sz w:val="28"/>
    </w:rPr>
  </w:style>
  <w:style w:type="paragraph" w:styleId="Heading2">
    <w:name w:val="heading 2"/>
    <w:basedOn w:val="Normal1"/>
    <w:next w:val="Normal1"/>
    <w:rsid w:val="00F927B5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927B5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927B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927B5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927B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27B5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rsid w:val="00F927B5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92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9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78F"/>
  </w:style>
  <w:style w:type="paragraph" w:styleId="Footer">
    <w:name w:val="footer"/>
    <w:basedOn w:val="Normal"/>
    <w:link w:val="FooterChar"/>
    <w:uiPriority w:val="99"/>
    <w:unhideWhenUsed/>
    <w:rsid w:val="00C92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8F"/>
  </w:style>
  <w:style w:type="character" w:styleId="CommentReference">
    <w:name w:val="annotation reference"/>
    <w:basedOn w:val="DefaultParagraphFont"/>
    <w:rsid w:val="00313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13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3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B87FB-4019-4794-839D-C2B42C7C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PMNG Guidelines 2013 Final Draft.docx</vt:lpstr>
    </vt:vector>
  </TitlesOfParts>
  <Company>MidCentral DHB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PMNG Guidelines 2013 Final Draft.docx</dc:title>
  <dc:creator>Jodi White</dc:creator>
  <cp:lastModifiedBy>Administrator</cp:lastModifiedBy>
  <cp:revision>5</cp:revision>
  <cp:lastPrinted>2015-06-24T22:19:00Z</cp:lastPrinted>
  <dcterms:created xsi:type="dcterms:W3CDTF">2015-07-02T04:52:00Z</dcterms:created>
  <dcterms:modified xsi:type="dcterms:W3CDTF">2015-07-06T04:33:00Z</dcterms:modified>
</cp:coreProperties>
</file>