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A8B8C9" w14:textId="77777777" w:rsidR="003D4B56" w:rsidRDefault="003D4B56">
      <w:pPr>
        <w:pStyle w:val="Normal1"/>
        <w:contextualSpacing w:val="0"/>
        <w:jc w:val="center"/>
        <w:rPr>
          <w:rFonts w:ascii="Calibri" w:eastAsia="Calibri" w:hAnsi="Calibri" w:cs="Calibri"/>
          <w:b/>
          <w:sz w:val="28"/>
        </w:rPr>
      </w:pPr>
    </w:p>
    <w:p w14:paraId="61C5ABB1" w14:textId="77777777" w:rsidR="007A328E" w:rsidRDefault="007A328E">
      <w:pPr>
        <w:pStyle w:val="Normal1"/>
        <w:contextualSpacing w:val="0"/>
        <w:jc w:val="center"/>
        <w:rPr>
          <w:rFonts w:ascii="Calibri" w:eastAsia="Calibri" w:hAnsi="Calibri" w:cs="Calibri"/>
          <w:b/>
          <w:sz w:val="28"/>
        </w:rPr>
      </w:pPr>
    </w:p>
    <w:p w14:paraId="775899BC" w14:textId="77777777" w:rsidR="003D4B56" w:rsidRDefault="003D4B56">
      <w:pPr>
        <w:pStyle w:val="Normal1"/>
        <w:contextualSpacing w:val="0"/>
        <w:jc w:val="center"/>
        <w:rPr>
          <w:rFonts w:ascii="Calibri" w:eastAsia="Calibri" w:hAnsi="Calibri" w:cs="Calibri"/>
          <w:b/>
          <w:sz w:val="28"/>
        </w:rPr>
      </w:pPr>
    </w:p>
    <w:p w14:paraId="1D0ECBD7" w14:textId="77777777" w:rsidR="007A328E" w:rsidRDefault="007A328E">
      <w:pPr>
        <w:pStyle w:val="Normal1"/>
        <w:contextualSpacing w:val="0"/>
        <w:jc w:val="center"/>
        <w:rPr>
          <w:rFonts w:asciiTheme="majorHAnsi" w:eastAsia="Calibri" w:hAnsiTheme="majorHAnsi" w:cs="Calibri"/>
          <w:b/>
          <w:sz w:val="32"/>
          <w:szCs w:val="32"/>
        </w:rPr>
      </w:pPr>
    </w:p>
    <w:p w14:paraId="5BAECB66" w14:textId="03B1DF76" w:rsidR="00F927B5" w:rsidRPr="00520C85" w:rsidRDefault="00A550AB">
      <w:pPr>
        <w:pStyle w:val="Normal1"/>
        <w:contextualSpacing w:val="0"/>
        <w:jc w:val="center"/>
        <w:rPr>
          <w:rFonts w:asciiTheme="majorHAnsi" w:hAnsiTheme="majorHAnsi"/>
          <w:sz w:val="32"/>
          <w:szCs w:val="32"/>
        </w:rPr>
      </w:pPr>
      <w:r>
        <w:rPr>
          <w:rFonts w:asciiTheme="majorHAnsi" w:eastAsia="Calibri" w:hAnsiTheme="majorHAnsi" w:cs="Calibri"/>
          <w:b/>
          <w:sz w:val="32"/>
          <w:szCs w:val="32"/>
        </w:rPr>
        <w:br/>
      </w:r>
      <w:r w:rsidR="00C9278F" w:rsidRPr="00520C85">
        <w:rPr>
          <w:rFonts w:asciiTheme="majorHAnsi" w:eastAsia="Calibri" w:hAnsiTheme="majorHAnsi" w:cs="Calibri"/>
          <w:b/>
          <w:sz w:val="32"/>
          <w:szCs w:val="32"/>
        </w:rPr>
        <w:t xml:space="preserve">NZSTA </w:t>
      </w:r>
      <w:r w:rsidR="00EA4D89">
        <w:rPr>
          <w:rFonts w:asciiTheme="majorHAnsi" w:eastAsia="Calibri" w:hAnsiTheme="majorHAnsi" w:cs="Calibri"/>
          <w:b/>
          <w:sz w:val="32"/>
          <w:szCs w:val="32"/>
        </w:rPr>
        <w:t xml:space="preserve">Registered </w:t>
      </w:r>
      <w:r w:rsidR="00803233" w:rsidRPr="00520C85">
        <w:rPr>
          <w:rFonts w:asciiTheme="majorHAnsi" w:eastAsia="Calibri" w:hAnsiTheme="majorHAnsi" w:cs="Calibri"/>
          <w:b/>
          <w:sz w:val="32"/>
          <w:szCs w:val="32"/>
        </w:rPr>
        <w:t xml:space="preserve">Member </w:t>
      </w:r>
      <w:r w:rsidR="00EA4D89">
        <w:rPr>
          <w:rFonts w:asciiTheme="majorHAnsi" w:eastAsia="Calibri" w:hAnsiTheme="majorHAnsi" w:cs="Calibri"/>
          <w:b/>
          <w:sz w:val="32"/>
          <w:szCs w:val="32"/>
        </w:rPr>
        <w:t xml:space="preserve">- </w:t>
      </w:r>
      <w:r w:rsidR="00C9278F" w:rsidRPr="00520C85">
        <w:rPr>
          <w:rFonts w:asciiTheme="majorHAnsi" w:eastAsia="Calibri" w:hAnsiTheme="majorHAnsi" w:cs="Calibri"/>
          <w:b/>
          <w:sz w:val="32"/>
          <w:szCs w:val="32"/>
        </w:rPr>
        <w:t>New Graduate Framework</w:t>
      </w:r>
    </w:p>
    <w:p w14:paraId="5BBDEF28" w14:textId="77777777" w:rsidR="00F927B5" w:rsidRPr="00520C85" w:rsidRDefault="00170AA6">
      <w:pPr>
        <w:pStyle w:val="Normal1"/>
        <w:contextualSpacing w:val="0"/>
        <w:jc w:val="center"/>
        <w:rPr>
          <w:rFonts w:asciiTheme="majorHAnsi" w:hAnsiTheme="majorHAnsi"/>
          <w:i/>
          <w:sz w:val="32"/>
          <w:szCs w:val="32"/>
        </w:rPr>
      </w:pPr>
      <w:r w:rsidRPr="00520C85">
        <w:rPr>
          <w:rFonts w:asciiTheme="majorHAnsi" w:eastAsia="Calibri" w:hAnsiTheme="majorHAnsi" w:cs="Calibri"/>
          <w:b/>
          <w:i/>
          <w:sz w:val="32"/>
          <w:szCs w:val="32"/>
        </w:rPr>
        <w:t>A guide for New Graduate Members, their Supervisors and Managers</w:t>
      </w:r>
    </w:p>
    <w:tbl>
      <w:tblPr>
        <w:tblW w:w="139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3960"/>
      </w:tblGrid>
      <w:tr w:rsidR="00F927B5" w:rsidRPr="00520C85" w14:paraId="7B648472" w14:textId="77777777" w:rsidTr="006E0AA6">
        <w:trPr>
          <w:trHeight w:val="1941"/>
        </w:trPr>
        <w:tc>
          <w:tcPr>
            <w:tcW w:w="13960" w:type="dxa"/>
            <w:tcMar>
              <w:top w:w="100" w:type="dxa"/>
              <w:left w:w="100" w:type="dxa"/>
              <w:bottom w:w="100" w:type="dxa"/>
              <w:right w:w="100" w:type="dxa"/>
            </w:tcMar>
          </w:tcPr>
          <w:p w14:paraId="4F3B3152" w14:textId="77777777" w:rsidR="00F927B5" w:rsidRPr="00520C85" w:rsidRDefault="00C9278F">
            <w:pPr>
              <w:pStyle w:val="Heading4"/>
              <w:contextualSpacing w:val="0"/>
              <w:rPr>
                <w:rFonts w:asciiTheme="majorHAnsi" w:hAnsiTheme="majorHAnsi"/>
                <w:sz w:val="22"/>
                <w:szCs w:val="22"/>
              </w:rPr>
            </w:pPr>
            <w:bookmarkStart w:id="0" w:name="h.8tve5v2xax2f" w:colFirst="0" w:colLast="0"/>
            <w:bookmarkStart w:id="1" w:name="h.parxr0tids44" w:colFirst="0" w:colLast="0"/>
            <w:bookmarkStart w:id="2" w:name="h.npqfe87fuz27" w:colFirst="0" w:colLast="0"/>
            <w:bookmarkEnd w:id="0"/>
            <w:bookmarkEnd w:id="1"/>
            <w:bookmarkEnd w:id="2"/>
            <w:r w:rsidRPr="00520C85">
              <w:rPr>
                <w:rFonts w:asciiTheme="majorHAnsi" w:hAnsiTheme="majorHAnsi"/>
                <w:sz w:val="22"/>
                <w:szCs w:val="22"/>
              </w:rPr>
              <w:t>Policy</w:t>
            </w:r>
            <w:r w:rsidR="00A7070A" w:rsidRPr="00520C85">
              <w:rPr>
                <w:rFonts w:asciiTheme="majorHAnsi" w:hAnsiTheme="majorHAnsi"/>
                <w:sz w:val="22"/>
                <w:szCs w:val="22"/>
              </w:rPr>
              <w:t xml:space="preserve"> Statement</w:t>
            </w:r>
          </w:p>
          <w:p w14:paraId="2891C5F8" w14:textId="00CC77BD" w:rsidR="00F927B5" w:rsidRPr="00520C85" w:rsidRDefault="00C9278F">
            <w:pPr>
              <w:pStyle w:val="Normal1"/>
              <w:contextualSpacing w:val="0"/>
              <w:rPr>
                <w:rFonts w:asciiTheme="majorHAnsi" w:hAnsiTheme="majorHAnsi"/>
                <w:sz w:val="22"/>
                <w:szCs w:val="22"/>
              </w:rPr>
            </w:pPr>
            <w:r w:rsidRPr="00520C85">
              <w:rPr>
                <w:rFonts w:asciiTheme="majorHAnsi" w:eastAsia="Calibri" w:hAnsiTheme="majorHAnsi" w:cs="Calibri"/>
                <w:sz w:val="22"/>
                <w:szCs w:val="22"/>
              </w:rPr>
              <w:t xml:space="preserve">The New Zealand </w:t>
            </w:r>
            <w:proofErr w:type="spellStart"/>
            <w:r w:rsidRPr="00520C85">
              <w:rPr>
                <w:rFonts w:asciiTheme="majorHAnsi" w:eastAsia="Calibri" w:hAnsiTheme="majorHAnsi" w:cs="Calibri"/>
                <w:sz w:val="22"/>
                <w:szCs w:val="22"/>
              </w:rPr>
              <w:t>Speech-language</w:t>
            </w:r>
            <w:proofErr w:type="spellEnd"/>
            <w:r w:rsidRPr="00520C85">
              <w:rPr>
                <w:rFonts w:asciiTheme="majorHAnsi" w:eastAsia="Calibri" w:hAnsiTheme="majorHAnsi" w:cs="Calibri"/>
                <w:sz w:val="22"/>
                <w:szCs w:val="22"/>
              </w:rPr>
              <w:t xml:space="preserve"> Therapists’ Association is responsible for the promotion and maintenance of high standards of the education, clinical </w:t>
            </w:r>
            <w:proofErr w:type="gramStart"/>
            <w:r w:rsidRPr="00520C85">
              <w:rPr>
                <w:rFonts w:asciiTheme="majorHAnsi" w:eastAsia="Calibri" w:hAnsiTheme="majorHAnsi" w:cs="Calibri"/>
                <w:sz w:val="22"/>
                <w:szCs w:val="22"/>
              </w:rPr>
              <w:t>practice</w:t>
            </w:r>
            <w:proofErr w:type="gramEnd"/>
            <w:r w:rsidRPr="00520C85">
              <w:rPr>
                <w:rFonts w:asciiTheme="majorHAnsi" w:eastAsia="Calibri" w:hAnsiTheme="majorHAnsi" w:cs="Calibri"/>
                <w:sz w:val="22"/>
                <w:szCs w:val="22"/>
              </w:rPr>
              <w:t xml:space="preserve"> and ethical conduct of its members. Newly qualified </w:t>
            </w:r>
            <w:proofErr w:type="spellStart"/>
            <w:r w:rsidRPr="00520C85">
              <w:rPr>
                <w:rFonts w:asciiTheme="majorHAnsi" w:eastAsia="Calibri" w:hAnsiTheme="majorHAnsi" w:cs="Calibri"/>
                <w:sz w:val="22"/>
                <w:szCs w:val="22"/>
              </w:rPr>
              <w:t>speech-language</w:t>
            </w:r>
            <w:proofErr w:type="spellEnd"/>
            <w:r w:rsidRPr="00520C85">
              <w:rPr>
                <w:rFonts w:asciiTheme="majorHAnsi" w:eastAsia="Calibri" w:hAnsiTheme="majorHAnsi" w:cs="Calibri"/>
                <w:sz w:val="22"/>
                <w:szCs w:val="22"/>
              </w:rPr>
              <w:t xml:space="preserve"> therapists (from a NZSTA accredited </w:t>
            </w:r>
            <w:proofErr w:type="spellStart"/>
            <w:r w:rsidRPr="00520C85">
              <w:rPr>
                <w:rFonts w:asciiTheme="majorHAnsi" w:eastAsia="Calibri" w:hAnsiTheme="majorHAnsi" w:cs="Calibri"/>
                <w:sz w:val="22"/>
                <w:szCs w:val="22"/>
              </w:rPr>
              <w:t>programme</w:t>
            </w:r>
            <w:proofErr w:type="spellEnd"/>
            <w:r w:rsidRPr="00520C85">
              <w:rPr>
                <w:rFonts w:asciiTheme="majorHAnsi" w:eastAsia="Calibri" w:hAnsiTheme="majorHAnsi" w:cs="Calibri"/>
                <w:sz w:val="22"/>
                <w:szCs w:val="22"/>
              </w:rPr>
              <w:t xml:space="preserve"> or those with </w:t>
            </w:r>
            <w:r w:rsidR="00AF332A" w:rsidRPr="00520C85">
              <w:rPr>
                <w:rFonts w:asciiTheme="majorHAnsi" w:eastAsia="Calibri" w:hAnsiTheme="majorHAnsi" w:cs="Calibri"/>
                <w:sz w:val="22"/>
                <w:szCs w:val="22"/>
              </w:rPr>
              <w:t xml:space="preserve">qualifications </w:t>
            </w:r>
            <w:r w:rsidRPr="00520C85">
              <w:rPr>
                <w:rFonts w:asciiTheme="majorHAnsi" w:eastAsia="Calibri" w:hAnsiTheme="majorHAnsi" w:cs="Calibri"/>
                <w:sz w:val="22"/>
                <w:szCs w:val="22"/>
              </w:rPr>
              <w:t xml:space="preserve">approved by the NZSTA) who wish to become </w:t>
            </w:r>
            <w:r w:rsidR="00EA4D89">
              <w:rPr>
                <w:rFonts w:asciiTheme="majorHAnsi" w:eastAsia="Calibri" w:hAnsiTheme="majorHAnsi" w:cs="Calibri"/>
                <w:sz w:val="22"/>
                <w:szCs w:val="22"/>
              </w:rPr>
              <w:t>Registered</w:t>
            </w:r>
            <w:r w:rsidRPr="00520C85">
              <w:rPr>
                <w:rFonts w:asciiTheme="majorHAnsi" w:eastAsia="Calibri" w:hAnsiTheme="majorHAnsi" w:cs="Calibri"/>
                <w:sz w:val="22"/>
                <w:szCs w:val="22"/>
              </w:rPr>
              <w:t xml:space="preserve"> Member</w:t>
            </w:r>
            <w:r w:rsidR="00AF332A" w:rsidRPr="00520C85">
              <w:rPr>
                <w:rFonts w:asciiTheme="majorHAnsi" w:eastAsia="Calibri" w:hAnsiTheme="majorHAnsi" w:cs="Calibri"/>
                <w:sz w:val="22"/>
                <w:szCs w:val="22"/>
              </w:rPr>
              <w:t xml:space="preserve">s </w:t>
            </w:r>
            <w:r w:rsidRPr="00520C85">
              <w:rPr>
                <w:rFonts w:asciiTheme="majorHAnsi" w:eastAsia="Calibri" w:hAnsiTheme="majorHAnsi" w:cs="Calibri"/>
                <w:sz w:val="22"/>
                <w:szCs w:val="22"/>
              </w:rPr>
              <w:t xml:space="preserve">of the Association are required to complete the </w:t>
            </w:r>
            <w:r w:rsidR="00EA4D89">
              <w:rPr>
                <w:rFonts w:asciiTheme="majorHAnsi" w:eastAsia="Calibri" w:hAnsiTheme="majorHAnsi" w:cs="Calibri"/>
                <w:sz w:val="22"/>
                <w:szCs w:val="22"/>
              </w:rPr>
              <w:t xml:space="preserve">registered member - </w:t>
            </w:r>
            <w:r w:rsidRPr="00520C85">
              <w:rPr>
                <w:rFonts w:asciiTheme="majorHAnsi" w:eastAsia="Calibri" w:hAnsiTheme="majorHAnsi" w:cs="Calibri"/>
                <w:sz w:val="22"/>
                <w:szCs w:val="22"/>
              </w:rPr>
              <w:t xml:space="preserve">new graduate </w:t>
            </w:r>
            <w:r w:rsidR="00EA4D89">
              <w:rPr>
                <w:rFonts w:asciiTheme="majorHAnsi" w:eastAsia="Calibri" w:hAnsiTheme="majorHAnsi" w:cs="Calibri"/>
                <w:sz w:val="22"/>
                <w:szCs w:val="22"/>
              </w:rPr>
              <w:t xml:space="preserve">(NG) </w:t>
            </w:r>
            <w:r w:rsidRPr="00520C85">
              <w:rPr>
                <w:rFonts w:asciiTheme="majorHAnsi" w:eastAsia="Calibri" w:hAnsiTheme="majorHAnsi" w:cs="Calibri"/>
                <w:sz w:val="22"/>
                <w:szCs w:val="22"/>
              </w:rPr>
              <w:t xml:space="preserve">requirements. It is expected that </w:t>
            </w:r>
            <w:r w:rsidR="00EA4D89">
              <w:rPr>
                <w:rFonts w:asciiTheme="majorHAnsi" w:eastAsia="Calibri" w:hAnsiTheme="majorHAnsi" w:cs="Calibri"/>
                <w:sz w:val="22"/>
                <w:szCs w:val="22"/>
              </w:rPr>
              <w:t>NGs</w:t>
            </w:r>
            <w:r w:rsidRPr="00520C85">
              <w:rPr>
                <w:rFonts w:asciiTheme="majorHAnsi" w:eastAsia="Calibri" w:hAnsiTheme="majorHAnsi" w:cs="Calibri"/>
                <w:sz w:val="22"/>
                <w:szCs w:val="22"/>
              </w:rPr>
              <w:t xml:space="preserve"> work in a framework of best practice, abiding by the Code of Ethics and working within the principles of the Treaty of Waitangi, particularly the principles of partnership, participation, and protection for both Māori and non-Māori clients.</w:t>
            </w:r>
            <w:bookmarkStart w:id="3" w:name="h.lai7mgkbpann" w:colFirst="0" w:colLast="0"/>
            <w:bookmarkEnd w:id="3"/>
          </w:p>
        </w:tc>
      </w:tr>
    </w:tbl>
    <w:p w14:paraId="5A3A02F2" w14:textId="77777777" w:rsidR="00A7731D" w:rsidRDefault="00C9278F" w:rsidP="00A7731D">
      <w:pPr>
        <w:pStyle w:val="Normal1"/>
        <w:contextualSpacing w:val="0"/>
        <w:rPr>
          <w:rFonts w:asciiTheme="majorHAnsi" w:eastAsia="Calibri" w:hAnsiTheme="majorHAnsi" w:cs="Calibri"/>
          <w:sz w:val="22"/>
          <w:szCs w:val="22"/>
        </w:rPr>
      </w:pPr>
      <w:r w:rsidRPr="00520C85">
        <w:rPr>
          <w:rFonts w:asciiTheme="majorHAnsi" w:eastAsia="Calibri" w:hAnsiTheme="majorHAnsi" w:cs="Calibri"/>
          <w:sz w:val="22"/>
          <w:szCs w:val="22"/>
        </w:rPr>
        <w:t xml:space="preserve"> </w:t>
      </w:r>
      <w:bookmarkStart w:id="4" w:name="h.kf42nu3x9cc5" w:colFirst="0" w:colLast="0"/>
      <w:bookmarkEnd w:id="4"/>
    </w:p>
    <w:p w14:paraId="7E8FEFBA" w14:textId="77777777" w:rsidR="00F927B5" w:rsidRPr="0030564D" w:rsidRDefault="00C9278F" w:rsidP="0030564D">
      <w:pPr>
        <w:pStyle w:val="Normal1"/>
        <w:contextualSpacing w:val="0"/>
        <w:rPr>
          <w:rFonts w:asciiTheme="majorHAnsi" w:hAnsiTheme="majorHAnsi"/>
          <w:b/>
          <w:sz w:val="22"/>
          <w:szCs w:val="22"/>
        </w:rPr>
      </w:pPr>
      <w:r w:rsidRPr="0030564D">
        <w:rPr>
          <w:rFonts w:asciiTheme="majorHAnsi" w:hAnsiTheme="majorHAnsi"/>
          <w:b/>
          <w:sz w:val="22"/>
          <w:szCs w:val="22"/>
        </w:rPr>
        <w:t>Introduction</w:t>
      </w:r>
    </w:p>
    <w:p w14:paraId="72ECAF66" w14:textId="77777777" w:rsidR="00F927B5" w:rsidRPr="00520C85" w:rsidRDefault="00F927B5" w:rsidP="0030564D">
      <w:pPr>
        <w:pStyle w:val="Normal1"/>
        <w:contextualSpacing w:val="0"/>
        <w:rPr>
          <w:rFonts w:asciiTheme="majorHAnsi" w:hAnsiTheme="majorHAnsi"/>
          <w:sz w:val="22"/>
          <w:szCs w:val="22"/>
        </w:rPr>
      </w:pPr>
    </w:p>
    <w:p w14:paraId="7D11CD91" w14:textId="77777777" w:rsidR="00FC7FE3" w:rsidRPr="00FC7FE3" w:rsidRDefault="00C9278F" w:rsidP="0030564D">
      <w:pPr>
        <w:pStyle w:val="Normal1"/>
        <w:numPr>
          <w:ilvl w:val="0"/>
          <w:numId w:val="15"/>
        </w:numPr>
        <w:ind w:left="567" w:hanging="425"/>
        <w:rPr>
          <w:rFonts w:asciiTheme="majorHAnsi" w:eastAsia="Calibri" w:hAnsiTheme="majorHAnsi" w:cs="Calibri"/>
          <w:color w:val="auto"/>
          <w:sz w:val="22"/>
          <w:szCs w:val="22"/>
        </w:rPr>
      </w:pPr>
      <w:r w:rsidRPr="00520C85">
        <w:rPr>
          <w:rFonts w:asciiTheme="majorHAnsi" w:eastAsia="Calibri" w:hAnsiTheme="majorHAnsi" w:cs="Calibri"/>
          <w:i/>
          <w:sz w:val="22"/>
          <w:szCs w:val="22"/>
        </w:rPr>
        <w:t xml:space="preserve">Please note: </w:t>
      </w:r>
      <w:r w:rsidR="00FC7FE3" w:rsidRPr="00FC7FE3">
        <w:rPr>
          <w:rFonts w:asciiTheme="majorHAnsi" w:eastAsia="Calibri" w:hAnsiTheme="majorHAnsi" w:cs="Calibri"/>
          <w:color w:val="auto"/>
          <w:sz w:val="22"/>
          <w:szCs w:val="22"/>
        </w:rPr>
        <w:t xml:space="preserve">Newly qualified therapists are eligible to become </w:t>
      </w:r>
      <w:r w:rsidR="00A330DA">
        <w:rPr>
          <w:rFonts w:asciiTheme="majorHAnsi" w:eastAsia="Calibri" w:hAnsiTheme="majorHAnsi" w:cs="Calibri"/>
          <w:color w:val="auto"/>
          <w:sz w:val="22"/>
          <w:szCs w:val="22"/>
        </w:rPr>
        <w:t xml:space="preserve">a registered member - </w:t>
      </w:r>
      <w:r w:rsidR="00FC7FE3" w:rsidRPr="00FC7FE3">
        <w:rPr>
          <w:rFonts w:asciiTheme="majorHAnsi" w:eastAsia="Calibri" w:hAnsiTheme="majorHAnsi" w:cs="Calibri"/>
          <w:color w:val="auto"/>
          <w:sz w:val="22"/>
          <w:szCs w:val="22"/>
        </w:rPr>
        <w:t xml:space="preserve">new graduate of the NZSTA when they graduate from a NZSTA accredited </w:t>
      </w:r>
      <w:proofErr w:type="spellStart"/>
      <w:r w:rsidR="00FC7FE3" w:rsidRPr="00FC7FE3">
        <w:rPr>
          <w:rFonts w:asciiTheme="majorHAnsi" w:eastAsia="Calibri" w:hAnsiTheme="majorHAnsi" w:cs="Calibri"/>
          <w:color w:val="auto"/>
          <w:sz w:val="22"/>
          <w:szCs w:val="22"/>
        </w:rPr>
        <w:t>programme</w:t>
      </w:r>
      <w:proofErr w:type="spellEnd"/>
      <w:r w:rsidR="00FC7FE3" w:rsidRPr="00FC7FE3">
        <w:rPr>
          <w:rFonts w:asciiTheme="majorHAnsi" w:eastAsia="Calibri" w:hAnsiTheme="majorHAnsi" w:cs="Calibri"/>
          <w:color w:val="auto"/>
          <w:sz w:val="22"/>
          <w:szCs w:val="22"/>
        </w:rPr>
        <w:t xml:space="preserve"> or have their qualifications approved by the NZSTA (via the Mutual Recognition Agreement or Qualification Approvals processes). New entrants to the profession are expected to complete approximately one year of practice under the supervision of a </w:t>
      </w:r>
      <w:r w:rsidR="00A330DA">
        <w:rPr>
          <w:rFonts w:asciiTheme="majorHAnsi" w:eastAsia="Calibri" w:hAnsiTheme="majorHAnsi" w:cs="Calibri"/>
          <w:color w:val="auto"/>
          <w:sz w:val="22"/>
          <w:szCs w:val="22"/>
        </w:rPr>
        <w:t>Registered</w:t>
      </w:r>
      <w:r w:rsidR="00FC7FE3" w:rsidRPr="00FC7FE3">
        <w:rPr>
          <w:rFonts w:asciiTheme="majorHAnsi" w:eastAsia="Calibri" w:hAnsiTheme="majorHAnsi" w:cs="Calibri"/>
          <w:color w:val="auto"/>
          <w:sz w:val="22"/>
          <w:szCs w:val="22"/>
        </w:rPr>
        <w:t xml:space="preserve"> Member of the NZSTA </w:t>
      </w:r>
      <w:proofErr w:type="gramStart"/>
      <w:r w:rsidR="00FC7FE3" w:rsidRPr="00FC7FE3">
        <w:rPr>
          <w:rFonts w:asciiTheme="majorHAnsi" w:eastAsia="Calibri" w:hAnsiTheme="majorHAnsi" w:cs="Calibri"/>
          <w:color w:val="auto"/>
          <w:sz w:val="22"/>
          <w:szCs w:val="22"/>
        </w:rPr>
        <w:t>in order to</w:t>
      </w:r>
      <w:proofErr w:type="gramEnd"/>
      <w:r w:rsidR="00FC7FE3" w:rsidRPr="00FC7FE3">
        <w:rPr>
          <w:rFonts w:asciiTheme="majorHAnsi" w:eastAsia="Calibri" w:hAnsiTheme="majorHAnsi" w:cs="Calibri"/>
          <w:color w:val="auto"/>
          <w:sz w:val="22"/>
          <w:szCs w:val="22"/>
        </w:rPr>
        <w:t xml:space="preserve"> demonstrate maintenance of competent practice within a clinical or research setting before being signed off as a </w:t>
      </w:r>
      <w:r w:rsidR="00A330DA">
        <w:rPr>
          <w:rFonts w:asciiTheme="majorHAnsi" w:eastAsia="Calibri" w:hAnsiTheme="majorHAnsi" w:cs="Calibri"/>
          <w:color w:val="auto"/>
          <w:sz w:val="22"/>
          <w:szCs w:val="22"/>
        </w:rPr>
        <w:t>Registered</w:t>
      </w:r>
      <w:r w:rsidR="00FC7FE3" w:rsidRPr="00FC7FE3">
        <w:rPr>
          <w:rFonts w:asciiTheme="majorHAnsi" w:eastAsia="Calibri" w:hAnsiTheme="majorHAnsi" w:cs="Calibri"/>
          <w:color w:val="auto"/>
          <w:sz w:val="22"/>
          <w:szCs w:val="22"/>
        </w:rPr>
        <w:t xml:space="preserve"> Member of the NZSTA. This timeframe is given as a guide and may vary according to the individual.  It is unlikely, however, that a</w:t>
      </w:r>
      <w:r w:rsidR="00A330DA">
        <w:rPr>
          <w:rFonts w:asciiTheme="majorHAnsi" w:eastAsia="Calibri" w:hAnsiTheme="majorHAnsi" w:cs="Calibri"/>
          <w:color w:val="auto"/>
          <w:sz w:val="22"/>
          <w:szCs w:val="22"/>
        </w:rPr>
        <w:t xml:space="preserve"> </w:t>
      </w:r>
      <w:r w:rsidR="00FC7FE3" w:rsidRPr="00FC7FE3">
        <w:rPr>
          <w:rFonts w:asciiTheme="majorHAnsi" w:eastAsia="Calibri" w:hAnsiTheme="majorHAnsi" w:cs="Calibri"/>
          <w:color w:val="auto"/>
          <w:sz w:val="22"/>
          <w:szCs w:val="22"/>
        </w:rPr>
        <w:t>NG will have met the requirements in less than 12 months, but should have done so within two years of supervised professional practice.</w:t>
      </w:r>
    </w:p>
    <w:p w14:paraId="2F083B13" w14:textId="77777777" w:rsidR="00F927B5" w:rsidRPr="00520C85" w:rsidRDefault="00F927B5" w:rsidP="0030564D">
      <w:pPr>
        <w:pStyle w:val="Normal1"/>
        <w:contextualSpacing w:val="0"/>
        <w:rPr>
          <w:rFonts w:asciiTheme="majorHAnsi" w:hAnsiTheme="majorHAnsi"/>
          <w:sz w:val="22"/>
          <w:szCs w:val="22"/>
        </w:rPr>
      </w:pPr>
    </w:p>
    <w:p w14:paraId="4C2ACAE9" w14:textId="77777777" w:rsidR="008C5A65" w:rsidRDefault="008C5A65" w:rsidP="002D27B1">
      <w:pPr>
        <w:pStyle w:val="ListParagraph"/>
        <w:numPr>
          <w:ilvl w:val="1"/>
          <w:numId w:val="8"/>
        </w:numPr>
        <w:rPr>
          <w:rFonts w:asciiTheme="majorHAnsi" w:hAnsiTheme="majorHAnsi" w:cstheme="majorHAnsi"/>
          <w:sz w:val="22"/>
          <w:szCs w:val="22"/>
        </w:rPr>
      </w:pPr>
      <w:r w:rsidRPr="002D27B1">
        <w:rPr>
          <w:rStyle w:val="gmaildefault"/>
          <w:rFonts w:asciiTheme="majorHAnsi" w:hAnsiTheme="majorHAnsi" w:cstheme="majorHAnsi"/>
          <w:sz w:val="22"/>
          <w:szCs w:val="22"/>
        </w:rPr>
        <w:t>New graduates</w:t>
      </w:r>
      <w:r w:rsidRPr="002D27B1">
        <w:rPr>
          <w:rFonts w:asciiTheme="majorHAnsi" w:hAnsiTheme="majorHAnsi" w:cstheme="majorHAnsi"/>
          <w:sz w:val="22"/>
          <w:szCs w:val="22"/>
        </w:rPr>
        <w:t> who have yet to find employment </w:t>
      </w:r>
      <w:r w:rsidRPr="002D27B1">
        <w:rPr>
          <w:rStyle w:val="gmaildefault"/>
          <w:rFonts w:asciiTheme="majorHAnsi" w:hAnsiTheme="majorHAnsi" w:cstheme="majorHAnsi"/>
          <w:sz w:val="22"/>
          <w:szCs w:val="22"/>
        </w:rPr>
        <w:t>are invited to </w:t>
      </w:r>
      <w:r w:rsidRPr="002D27B1">
        <w:rPr>
          <w:rFonts w:asciiTheme="majorHAnsi" w:hAnsiTheme="majorHAnsi" w:cstheme="majorHAnsi"/>
          <w:sz w:val="22"/>
          <w:szCs w:val="22"/>
        </w:rPr>
        <w:t>become associate members of the NZSTA (paying the prescribed associate member fee,</w:t>
      </w:r>
      <w:r w:rsidRPr="002D27B1">
        <w:rPr>
          <w:rStyle w:val="gmaildefault"/>
          <w:rFonts w:asciiTheme="majorHAnsi" w:hAnsiTheme="majorHAnsi" w:cstheme="majorHAnsi"/>
          <w:sz w:val="22"/>
          <w:szCs w:val="22"/>
        </w:rPr>
        <w:t xml:space="preserve"> which has options for a non-working rate).  Once in a </w:t>
      </w:r>
      <w:proofErr w:type="spellStart"/>
      <w:r w:rsidRPr="002D27B1">
        <w:rPr>
          <w:rStyle w:val="gmaildefault"/>
          <w:rFonts w:asciiTheme="majorHAnsi" w:hAnsiTheme="majorHAnsi" w:cstheme="majorHAnsi"/>
          <w:sz w:val="22"/>
          <w:szCs w:val="22"/>
        </w:rPr>
        <w:t>practising</w:t>
      </w:r>
      <w:proofErr w:type="spellEnd"/>
      <w:r w:rsidRPr="002D27B1">
        <w:rPr>
          <w:rStyle w:val="gmaildefault"/>
          <w:rFonts w:asciiTheme="majorHAnsi" w:hAnsiTheme="majorHAnsi" w:cstheme="majorHAnsi"/>
          <w:sz w:val="22"/>
          <w:szCs w:val="22"/>
        </w:rPr>
        <w:t xml:space="preserve"> position as a </w:t>
      </w:r>
      <w:proofErr w:type="spellStart"/>
      <w:r w:rsidRPr="002D27B1">
        <w:rPr>
          <w:rStyle w:val="gmaildefault"/>
          <w:rFonts w:asciiTheme="majorHAnsi" w:hAnsiTheme="majorHAnsi" w:cstheme="majorHAnsi"/>
          <w:sz w:val="22"/>
          <w:szCs w:val="22"/>
        </w:rPr>
        <w:t>speech-language</w:t>
      </w:r>
      <w:proofErr w:type="spellEnd"/>
      <w:r w:rsidRPr="002D27B1">
        <w:rPr>
          <w:rStyle w:val="gmaildefault"/>
          <w:rFonts w:asciiTheme="majorHAnsi" w:hAnsiTheme="majorHAnsi" w:cstheme="majorHAnsi"/>
          <w:sz w:val="22"/>
          <w:szCs w:val="22"/>
        </w:rPr>
        <w:t xml:space="preserve"> therapist, new graduates should complete a </w:t>
      </w:r>
      <w:hyperlink r:id="rId11" w:history="1">
        <w:r w:rsidRPr="002D27B1">
          <w:rPr>
            <w:rStyle w:val="Hyperlink"/>
            <w:rFonts w:asciiTheme="majorHAnsi" w:hAnsiTheme="majorHAnsi" w:cstheme="majorHAnsi"/>
            <w:color w:val="auto"/>
            <w:sz w:val="22"/>
            <w:szCs w:val="22"/>
          </w:rPr>
          <w:t>change in member status form</w:t>
        </w:r>
      </w:hyperlink>
      <w:r w:rsidRPr="002D27B1">
        <w:rPr>
          <w:rStyle w:val="gmaildefault"/>
          <w:rFonts w:asciiTheme="majorHAnsi" w:hAnsiTheme="majorHAnsi" w:cstheme="majorHAnsi"/>
          <w:sz w:val="22"/>
          <w:szCs w:val="22"/>
        </w:rPr>
        <w:t> to switch to a registered member - as a new graduate and commence the new graduate framework.</w:t>
      </w:r>
      <w:r w:rsidRPr="002D27B1">
        <w:rPr>
          <w:rFonts w:asciiTheme="majorHAnsi" w:hAnsiTheme="majorHAnsi" w:cstheme="majorHAnsi"/>
          <w:sz w:val="22"/>
          <w:szCs w:val="22"/>
        </w:rPr>
        <w:t> </w:t>
      </w:r>
    </w:p>
    <w:p w14:paraId="34D1D113" w14:textId="77777777" w:rsidR="006E0AA6" w:rsidRPr="002D27B1" w:rsidRDefault="006E0AA6" w:rsidP="006E0AA6">
      <w:pPr>
        <w:pStyle w:val="ListParagraph"/>
        <w:ind w:left="927"/>
        <w:rPr>
          <w:rFonts w:asciiTheme="majorHAnsi" w:hAnsiTheme="majorHAnsi" w:cstheme="majorHAnsi"/>
          <w:sz w:val="22"/>
          <w:szCs w:val="22"/>
        </w:rPr>
      </w:pPr>
    </w:p>
    <w:p w14:paraId="45DBFAE9" w14:textId="77777777" w:rsidR="00F927B5" w:rsidRPr="00520C85" w:rsidRDefault="00C9278F" w:rsidP="002D27B1">
      <w:pPr>
        <w:pStyle w:val="Normal1"/>
        <w:numPr>
          <w:ilvl w:val="1"/>
          <w:numId w:val="8"/>
        </w:numPr>
        <w:rPr>
          <w:rFonts w:asciiTheme="majorHAnsi" w:eastAsia="Calibri" w:hAnsiTheme="majorHAnsi" w:cs="Calibri"/>
          <w:sz w:val="22"/>
          <w:szCs w:val="22"/>
        </w:rPr>
      </w:pPr>
      <w:proofErr w:type="gramStart"/>
      <w:r w:rsidRPr="00520C85">
        <w:rPr>
          <w:rFonts w:asciiTheme="majorHAnsi" w:eastAsia="Calibri" w:hAnsiTheme="majorHAnsi" w:cs="Calibri"/>
          <w:sz w:val="22"/>
          <w:szCs w:val="22"/>
        </w:rPr>
        <w:t>In order to</w:t>
      </w:r>
      <w:proofErr w:type="gramEnd"/>
      <w:r w:rsidRPr="00520C85">
        <w:rPr>
          <w:rFonts w:asciiTheme="majorHAnsi" w:eastAsia="Calibri" w:hAnsiTheme="majorHAnsi" w:cs="Calibri"/>
          <w:sz w:val="22"/>
          <w:szCs w:val="22"/>
        </w:rPr>
        <w:t xml:space="preserve"> graduate from a NZSTA accredited </w:t>
      </w:r>
      <w:proofErr w:type="spellStart"/>
      <w:r w:rsidRPr="00520C85">
        <w:rPr>
          <w:rFonts w:asciiTheme="majorHAnsi" w:eastAsia="Calibri" w:hAnsiTheme="majorHAnsi" w:cs="Calibri"/>
          <w:sz w:val="22"/>
          <w:szCs w:val="22"/>
        </w:rPr>
        <w:t>speech-language</w:t>
      </w:r>
      <w:proofErr w:type="spellEnd"/>
      <w:r w:rsidRPr="00520C85">
        <w:rPr>
          <w:rFonts w:asciiTheme="majorHAnsi" w:eastAsia="Calibri" w:hAnsiTheme="majorHAnsi" w:cs="Calibri"/>
          <w:sz w:val="22"/>
          <w:szCs w:val="22"/>
        </w:rPr>
        <w:t xml:space="preserve"> therapy </w:t>
      </w:r>
      <w:proofErr w:type="spellStart"/>
      <w:r w:rsidRPr="00520C85">
        <w:rPr>
          <w:rFonts w:asciiTheme="majorHAnsi" w:eastAsia="Calibri" w:hAnsiTheme="majorHAnsi" w:cs="Calibri"/>
          <w:sz w:val="22"/>
          <w:szCs w:val="22"/>
        </w:rPr>
        <w:t>programme</w:t>
      </w:r>
      <w:proofErr w:type="spellEnd"/>
      <w:r w:rsidRPr="00520C85">
        <w:rPr>
          <w:rFonts w:asciiTheme="majorHAnsi" w:eastAsia="Calibri" w:hAnsiTheme="majorHAnsi" w:cs="Calibri"/>
          <w:sz w:val="22"/>
          <w:szCs w:val="22"/>
        </w:rPr>
        <w:t xml:space="preserve">, students must reach ENTRY LEVEL on all competencies set out in the </w:t>
      </w:r>
      <w:r w:rsidRPr="00520C85">
        <w:rPr>
          <w:rFonts w:asciiTheme="majorHAnsi" w:eastAsia="Calibri" w:hAnsiTheme="majorHAnsi" w:cs="Calibri"/>
          <w:color w:val="1A1A1A"/>
          <w:sz w:val="22"/>
          <w:szCs w:val="22"/>
        </w:rPr>
        <w:t>Competency-based Occupational Standards for Speech Pathologists 2011 (</w:t>
      </w:r>
      <w:r w:rsidRPr="00520C85">
        <w:rPr>
          <w:rFonts w:asciiTheme="majorHAnsi" w:eastAsia="Calibri" w:hAnsiTheme="majorHAnsi" w:cs="Calibri"/>
          <w:sz w:val="22"/>
          <w:szCs w:val="22"/>
        </w:rPr>
        <w:t xml:space="preserve">CBOS 2011).  NGs from non-NZSTA accredited </w:t>
      </w:r>
      <w:proofErr w:type="spellStart"/>
      <w:r w:rsidRPr="00520C85">
        <w:rPr>
          <w:rFonts w:asciiTheme="majorHAnsi" w:eastAsia="Calibri" w:hAnsiTheme="majorHAnsi" w:cs="Calibri"/>
          <w:sz w:val="22"/>
          <w:szCs w:val="22"/>
        </w:rPr>
        <w:lastRenderedPageBreak/>
        <w:t>programmes</w:t>
      </w:r>
      <w:proofErr w:type="spellEnd"/>
      <w:r w:rsidRPr="00520C85">
        <w:rPr>
          <w:rFonts w:asciiTheme="majorHAnsi" w:eastAsia="Calibri" w:hAnsiTheme="majorHAnsi" w:cs="Calibri"/>
          <w:sz w:val="22"/>
          <w:szCs w:val="22"/>
        </w:rPr>
        <w:t xml:space="preserve"> must have their qualifications approved by the NZSTA prior to being eligible </w:t>
      </w:r>
      <w:r w:rsidR="00A330DA">
        <w:rPr>
          <w:rFonts w:asciiTheme="majorHAnsi" w:eastAsia="Calibri" w:hAnsiTheme="majorHAnsi" w:cs="Calibri"/>
          <w:sz w:val="22"/>
          <w:szCs w:val="22"/>
        </w:rPr>
        <w:t xml:space="preserve">to become a Registered Member - </w:t>
      </w:r>
      <w:r w:rsidR="0031393F" w:rsidRPr="00520C85">
        <w:rPr>
          <w:rFonts w:asciiTheme="majorHAnsi" w:eastAsia="Calibri" w:hAnsiTheme="majorHAnsi" w:cs="Calibri"/>
          <w:sz w:val="22"/>
          <w:szCs w:val="22"/>
        </w:rPr>
        <w:t xml:space="preserve">New Graduate </w:t>
      </w:r>
      <w:r w:rsidR="00A330DA">
        <w:rPr>
          <w:rFonts w:asciiTheme="majorHAnsi" w:eastAsia="Calibri" w:hAnsiTheme="majorHAnsi" w:cs="Calibri"/>
          <w:sz w:val="22"/>
          <w:szCs w:val="22"/>
        </w:rPr>
        <w:t>of the NZSTA.</w:t>
      </w:r>
    </w:p>
    <w:p w14:paraId="2335845A" w14:textId="77777777" w:rsidR="00F927B5" w:rsidRPr="00520C85" w:rsidRDefault="00F927B5" w:rsidP="0030564D">
      <w:pPr>
        <w:pStyle w:val="Normal1"/>
        <w:ind w:left="284" w:hanging="284"/>
        <w:contextualSpacing w:val="0"/>
        <w:rPr>
          <w:rFonts w:asciiTheme="majorHAnsi" w:hAnsiTheme="majorHAnsi"/>
          <w:sz w:val="22"/>
          <w:szCs w:val="22"/>
        </w:rPr>
      </w:pPr>
    </w:p>
    <w:p w14:paraId="57234404" w14:textId="77777777" w:rsidR="0030564D" w:rsidRDefault="00C9278F" w:rsidP="0030564D">
      <w:pPr>
        <w:pStyle w:val="Normal1"/>
        <w:numPr>
          <w:ilvl w:val="0"/>
          <w:numId w:val="8"/>
        </w:numPr>
        <w:ind w:left="567" w:hanging="425"/>
        <w:rPr>
          <w:rFonts w:asciiTheme="majorHAnsi" w:eastAsia="Calibri" w:hAnsiTheme="majorHAnsi" w:cs="Calibri"/>
          <w:sz w:val="22"/>
          <w:szCs w:val="22"/>
        </w:rPr>
      </w:pPr>
      <w:r w:rsidRPr="00520C85">
        <w:rPr>
          <w:rFonts w:asciiTheme="majorHAnsi" w:eastAsia="Calibri" w:hAnsiTheme="majorHAnsi" w:cs="Calibri"/>
          <w:sz w:val="22"/>
          <w:szCs w:val="22"/>
        </w:rPr>
        <w:t xml:space="preserve">The NZSTA </w:t>
      </w:r>
      <w:proofErr w:type="spellStart"/>
      <w:r w:rsidRPr="00520C85">
        <w:rPr>
          <w:rFonts w:asciiTheme="majorHAnsi" w:eastAsia="Calibri" w:hAnsiTheme="majorHAnsi" w:cs="Calibri"/>
          <w:sz w:val="22"/>
          <w:szCs w:val="22"/>
        </w:rPr>
        <w:t>recognises</w:t>
      </w:r>
      <w:proofErr w:type="spellEnd"/>
      <w:r w:rsidRPr="00520C85">
        <w:rPr>
          <w:rFonts w:asciiTheme="majorHAnsi" w:eastAsia="Calibri" w:hAnsiTheme="majorHAnsi" w:cs="Calibri"/>
          <w:sz w:val="22"/>
          <w:szCs w:val="22"/>
        </w:rPr>
        <w:t xml:space="preserve"> that graduates of a NZSTA accredited </w:t>
      </w:r>
      <w:proofErr w:type="spellStart"/>
      <w:r w:rsidRPr="00520C85">
        <w:rPr>
          <w:rFonts w:asciiTheme="majorHAnsi" w:eastAsia="Calibri" w:hAnsiTheme="majorHAnsi" w:cs="Calibri"/>
          <w:sz w:val="22"/>
          <w:szCs w:val="22"/>
        </w:rPr>
        <w:t>programme</w:t>
      </w:r>
      <w:proofErr w:type="spellEnd"/>
      <w:r w:rsidRPr="00520C85">
        <w:rPr>
          <w:rFonts w:asciiTheme="majorHAnsi" w:eastAsia="Calibri" w:hAnsiTheme="majorHAnsi" w:cs="Calibri"/>
          <w:sz w:val="22"/>
          <w:szCs w:val="22"/>
        </w:rPr>
        <w:t xml:space="preserve"> or approved overseas </w:t>
      </w:r>
      <w:proofErr w:type="spellStart"/>
      <w:r w:rsidRPr="00520C85">
        <w:rPr>
          <w:rFonts w:asciiTheme="majorHAnsi" w:eastAsia="Calibri" w:hAnsiTheme="majorHAnsi" w:cs="Calibri"/>
          <w:sz w:val="22"/>
          <w:szCs w:val="22"/>
        </w:rPr>
        <w:t>programme</w:t>
      </w:r>
      <w:proofErr w:type="spellEnd"/>
      <w:r w:rsidRPr="00520C85">
        <w:rPr>
          <w:rFonts w:asciiTheme="majorHAnsi" w:eastAsia="Calibri" w:hAnsiTheme="majorHAnsi" w:cs="Calibri"/>
          <w:sz w:val="22"/>
          <w:szCs w:val="22"/>
        </w:rPr>
        <w:t xml:space="preserve"> are competent to begin independent practice. However, NGs do not have the professional experience deemed equivalent to </w:t>
      </w:r>
      <w:proofErr w:type="spellStart"/>
      <w:r w:rsidRPr="00520C85">
        <w:rPr>
          <w:rFonts w:asciiTheme="majorHAnsi" w:eastAsia="Calibri" w:hAnsiTheme="majorHAnsi" w:cs="Calibri"/>
          <w:sz w:val="22"/>
          <w:szCs w:val="22"/>
        </w:rPr>
        <w:t>speech-language</w:t>
      </w:r>
      <w:proofErr w:type="spellEnd"/>
      <w:r w:rsidRPr="00520C85">
        <w:rPr>
          <w:rFonts w:asciiTheme="majorHAnsi" w:eastAsia="Calibri" w:hAnsiTheme="majorHAnsi" w:cs="Calibri"/>
          <w:sz w:val="22"/>
          <w:szCs w:val="22"/>
        </w:rPr>
        <w:t xml:space="preserve"> therapists eligible for </w:t>
      </w:r>
      <w:r w:rsidR="00A330DA">
        <w:rPr>
          <w:rFonts w:asciiTheme="majorHAnsi" w:eastAsia="Calibri" w:hAnsiTheme="majorHAnsi" w:cs="Calibri"/>
          <w:sz w:val="22"/>
          <w:szCs w:val="22"/>
        </w:rPr>
        <w:t>Registered</w:t>
      </w:r>
      <w:r w:rsidRPr="00520C85">
        <w:rPr>
          <w:rFonts w:asciiTheme="majorHAnsi" w:eastAsia="Calibri" w:hAnsiTheme="majorHAnsi" w:cs="Calibri"/>
          <w:sz w:val="22"/>
          <w:szCs w:val="22"/>
        </w:rPr>
        <w:t xml:space="preserve"> Membership of the NZSTA.  Professional competencies achieved during undergraduate and graduate training must be maintained when commencing independent practice. This framework assists NGs and their employers/supervisors to assess maintenance of entry-level competency and to identify areas for development during the first year of independent practice as directly related to their area of work. </w:t>
      </w:r>
    </w:p>
    <w:p w14:paraId="7EF526B0" w14:textId="77777777" w:rsidR="0030564D" w:rsidRDefault="0030564D" w:rsidP="0030564D">
      <w:pPr>
        <w:pStyle w:val="Normal1"/>
        <w:ind w:left="567"/>
        <w:rPr>
          <w:rFonts w:asciiTheme="majorHAnsi" w:eastAsia="Calibri" w:hAnsiTheme="majorHAnsi" w:cs="Calibri"/>
          <w:sz w:val="22"/>
          <w:szCs w:val="22"/>
        </w:rPr>
      </w:pPr>
    </w:p>
    <w:p w14:paraId="1DDA3AF4" w14:textId="77777777" w:rsidR="00F927B5" w:rsidRDefault="00C9278F" w:rsidP="0030564D">
      <w:pPr>
        <w:pStyle w:val="Normal1"/>
        <w:numPr>
          <w:ilvl w:val="0"/>
          <w:numId w:val="8"/>
        </w:numPr>
        <w:ind w:left="567" w:hanging="425"/>
        <w:rPr>
          <w:rFonts w:asciiTheme="majorHAnsi" w:eastAsia="Calibri" w:hAnsiTheme="majorHAnsi" w:cs="Calibri"/>
          <w:sz w:val="22"/>
          <w:szCs w:val="22"/>
        </w:rPr>
      </w:pPr>
      <w:r w:rsidRPr="0030564D">
        <w:rPr>
          <w:rFonts w:asciiTheme="majorHAnsi" w:eastAsia="Calibri" w:hAnsiTheme="majorHAnsi" w:cs="Calibri"/>
          <w:sz w:val="22"/>
          <w:szCs w:val="22"/>
        </w:rPr>
        <w:t xml:space="preserve">This framework is not intended to be an extension of the clinical practicum experience undertaken as part of academic study. The period of </w:t>
      </w:r>
      <w:r w:rsidR="00A330DA">
        <w:rPr>
          <w:rFonts w:asciiTheme="majorHAnsi" w:eastAsia="Calibri" w:hAnsiTheme="majorHAnsi" w:cs="Calibri"/>
          <w:sz w:val="22"/>
          <w:szCs w:val="22"/>
        </w:rPr>
        <w:t>Registered Member - New</w:t>
      </w:r>
      <w:r w:rsidRPr="0030564D">
        <w:rPr>
          <w:rFonts w:asciiTheme="majorHAnsi" w:eastAsia="Calibri" w:hAnsiTheme="majorHAnsi" w:cs="Calibri"/>
          <w:sz w:val="22"/>
          <w:szCs w:val="22"/>
        </w:rPr>
        <w:t xml:space="preserve"> </w:t>
      </w:r>
      <w:r w:rsidR="0031393F" w:rsidRPr="0030564D">
        <w:rPr>
          <w:rFonts w:asciiTheme="majorHAnsi" w:eastAsia="Calibri" w:hAnsiTheme="majorHAnsi" w:cs="Calibri"/>
          <w:sz w:val="22"/>
          <w:szCs w:val="22"/>
        </w:rPr>
        <w:t>G</w:t>
      </w:r>
      <w:r w:rsidRPr="0030564D">
        <w:rPr>
          <w:rFonts w:asciiTheme="majorHAnsi" w:eastAsia="Calibri" w:hAnsiTheme="majorHAnsi" w:cs="Calibri"/>
          <w:sz w:val="22"/>
          <w:szCs w:val="22"/>
        </w:rPr>
        <w:t xml:space="preserve">raduate Membership is viewed as </w:t>
      </w:r>
      <w:r w:rsidR="00652025" w:rsidRPr="0030564D">
        <w:rPr>
          <w:rFonts w:asciiTheme="majorHAnsi" w:eastAsia="Calibri" w:hAnsiTheme="majorHAnsi" w:cs="Calibri"/>
          <w:sz w:val="22"/>
          <w:szCs w:val="22"/>
        </w:rPr>
        <w:t xml:space="preserve">a transition </w:t>
      </w:r>
      <w:r w:rsidRPr="0030564D">
        <w:rPr>
          <w:rFonts w:asciiTheme="majorHAnsi" w:eastAsia="Calibri" w:hAnsiTheme="majorHAnsi" w:cs="Calibri"/>
          <w:sz w:val="22"/>
          <w:szCs w:val="22"/>
        </w:rPr>
        <w:t>between supervised student practicum and maintained independent clinical competency within a specific workplace and/or research setting.</w:t>
      </w:r>
      <w:r w:rsidR="00652025" w:rsidRPr="0030564D">
        <w:rPr>
          <w:rFonts w:asciiTheme="majorHAnsi" w:eastAsia="Calibri" w:hAnsiTheme="majorHAnsi" w:cs="Calibri"/>
          <w:sz w:val="22"/>
          <w:szCs w:val="22"/>
        </w:rPr>
        <w:t xml:space="preserve"> </w:t>
      </w:r>
      <w:r w:rsidRPr="0030564D">
        <w:rPr>
          <w:rFonts w:asciiTheme="majorHAnsi" w:eastAsia="Calibri" w:hAnsiTheme="majorHAnsi" w:cs="Calibri"/>
          <w:sz w:val="22"/>
          <w:szCs w:val="22"/>
        </w:rPr>
        <w:t xml:space="preserve"> Inherent in this experience is:</w:t>
      </w:r>
    </w:p>
    <w:p w14:paraId="581476C9" w14:textId="77777777" w:rsidR="0030564D" w:rsidRPr="0030564D" w:rsidRDefault="0030564D" w:rsidP="0030564D">
      <w:pPr>
        <w:pStyle w:val="Normal1"/>
        <w:rPr>
          <w:rFonts w:asciiTheme="majorHAnsi" w:eastAsia="Calibri" w:hAnsiTheme="majorHAnsi" w:cs="Calibri"/>
          <w:sz w:val="22"/>
          <w:szCs w:val="22"/>
        </w:rPr>
      </w:pPr>
    </w:p>
    <w:p w14:paraId="241DD630" w14:textId="77777777" w:rsidR="00F927B5" w:rsidRPr="00520C85" w:rsidRDefault="00C9278F" w:rsidP="0030564D">
      <w:pPr>
        <w:pStyle w:val="Normal1"/>
        <w:numPr>
          <w:ilvl w:val="1"/>
          <w:numId w:val="8"/>
        </w:numPr>
        <w:ind w:left="851" w:hanging="284"/>
        <w:rPr>
          <w:rFonts w:asciiTheme="majorHAnsi" w:eastAsia="Calibri" w:hAnsiTheme="majorHAnsi" w:cs="Calibri"/>
          <w:sz w:val="22"/>
          <w:szCs w:val="22"/>
        </w:rPr>
      </w:pPr>
      <w:r w:rsidRPr="00520C85">
        <w:rPr>
          <w:rFonts w:asciiTheme="majorHAnsi" w:eastAsia="Calibri" w:hAnsiTheme="majorHAnsi" w:cs="Calibri"/>
          <w:sz w:val="22"/>
          <w:szCs w:val="22"/>
        </w:rPr>
        <w:t>integration of application of knowledge gained in academic training</w:t>
      </w:r>
    </w:p>
    <w:p w14:paraId="27AEA8C2" w14:textId="77777777" w:rsidR="00F927B5" w:rsidRPr="00520C85" w:rsidRDefault="00C9278F" w:rsidP="0030564D">
      <w:pPr>
        <w:pStyle w:val="Normal1"/>
        <w:numPr>
          <w:ilvl w:val="1"/>
          <w:numId w:val="8"/>
        </w:numPr>
        <w:ind w:left="851" w:hanging="284"/>
        <w:rPr>
          <w:rFonts w:asciiTheme="majorHAnsi" w:eastAsia="Calibri" w:hAnsiTheme="majorHAnsi" w:cs="Calibri"/>
          <w:sz w:val="22"/>
          <w:szCs w:val="22"/>
        </w:rPr>
      </w:pPr>
      <w:r w:rsidRPr="00520C85">
        <w:rPr>
          <w:rFonts w:asciiTheme="majorHAnsi" w:eastAsia="Calibri" w:hAnsiTheme="majorHAnsi" w:cs="Calibri"/>
          <w:sz w:val="22"/>
          <w:szCs w:val="22"/>
        </w:rPr>
        <w:t>evaluation of strengths and limitations</w:t>
      </w:r>
    </w:p>
    <w:p w14:paraId="728CF297" w14:textId="77777777" w:rsidR="00F927B5" w:rsidRPr="00520C85" w:rsidRDefault="00C9278F" w:rsidP="0030564D">
      <w:pPr>
        <w:pStyle w:val="Normal1"/>
        <w:numPr>
          <w:ilvl w:val="1"/>
          <w:numId w:val="8"/>
        </w:numPr>
        <w:ind w:left="851" w:hanging="284"/>
        <w:rPr>
          <w:rFonts w:asciiTheme="majorHAnsi" w:eastAsia="Calibri" w:hAnsiTheme="majorHAnsi" w:cs="Calibri"/>
          <w:sz w:val="22"/>
          <w:szCs w:val="22"/>
        </w:rPr>
      </w:pPr>
      <w:r w:rsidRPr="00520C85">
        <w:rPr>
          <w:rFonts w:asciiTheme="majorHAnsi" w:eastAsia="Calibri" w:hAnsiTheme="majorHAnsi" w:cs="Calibri"/>
          <w:sz w:val="22"/>
          <w:szCs w:val="22"/>
        </w:rPr>
        <w:t>refinement of clinical skills</w:t>
      </w:r>
    </w:p>
    <w:p w14:paraId="24437C13" w14:textId="77777777" w:rsidR="00F927B5" w:rsidRPr="00520C85" w:rsidRDefault="00C9278F" w:rsidP="0030564D">
      <w:pPr>
        <w:pStyle w:val="Normal1"/>
        <w:numPr>
          <w:ilvl w:val="1"/>
          <w:numId w:val="8"/>
        </w:numPr>
        <w:ind w:left="851" w:hanging="284"/>
        <w:rPr>
          <w:rFonts w:asciiTheme="majorHAnsi" w:eastAsia="Calibri" w:hAnsiTheme="majorHAnsi" w:cs="Calibri"/>
          <w:sz w:val="22"/>
          <w:szCs w:val="22"/>
        </w:rPr>
      </w:pPr>
      <w:r w:rsidRPr="00520C85">
        <w:rPr>
          <w:rFonts w:asciiTheme="majorHAnsi" w:eastAsia="Calibri" w:hAnsiTheme="majorHAnsi" w:cs="Calibri"/>
          <w:sz w:val="22"/>
          <w:szCs w:val="22"/>
        </w:rPr>
        <w:t>development of clinical skills consistent with the scope of professional practice required for the role.</w:t>
      </w:r>
    </w:p>
    <w:p w14:paraId="4BFBAA10" w14:textId="77777777" w:rsidR="00F927B5" w:rsidRPr="00520C85" w:rsidRDefault="00F927B5" w:rsidP="0030564D">
      <w:pPr>
        <w:pStyle w:val="Normal1"/>
        <w:ind w:left="284" w:hanging="284"/>
        <w:contextualSpacing w:val="0"/>
        <w:rPr>
          <w:rFonts w:asciiTheme="majorHAnsi" w:hAnsiTheme="majorHAnsi"/>
          <w:sz w:val="22"/>
          <w:szCs w:val="22"/>
        </w:rPr>
      </w:pPr>
    </w:p>
    <w:p w14:paraId="10B7F464" w14:textId="6261130B" w:rsidR="00F927B5" w:rsidRPr="00520C85" w:rsidRDefault="00C9278F" w:rsidP="0030564D">
      <w:pPr>
        <w:pStyle w:val="Normal1"/>
        <w:numPr>
          <w:ilvl w:val="0"/>
          <w:numId w:val="8"/>
        </w:numPr>
        <w:ind w:left="567" w:hanging="425"/>
        <w:rPr>
          <w:rFonts w:asciiTheme="majorHAnsi" w:eastAsia="Calibri" w:hAnsiTheme="majorHAnsi" w:cs="Calibri"/>
          <w:sz w:val="22"/>
          <w:szCs w:val="22"/>
        </w:rPr>
      </w:pPr>
      <w:r w:rsidRPr="00520C85">
        <w:rPr>
          <w:rFonts w:asciiTheme="majorHAnsi" w:eastAsia="Calibri" w:hAnsiTheme="majorHAnsi" w:cs="Calibri"/>
          <w:sz w:val="22"/>
          <w:szCs w:val="22"/>
        </w:rPr>
        <w:t xml:space="preserve">This new graduate framework includes professional clinical supervision and the core competencies of CBOS 2011. It is to be used to structure the learning of the NG during the initial </w:t>
      </w:r>
      <w:proofErr w:type="gramStart"/>
      <w:r w:rsidRPr="00520C85">
        <w:rPr>
          <w:rFonts w:asciiTheme="majorHAnsi" w:eastAsia="Calibri" w:hAnsiTheme="majorHAnsi" w:cs="Calibri"/>
          <w:sz w:val="22"/>
          <w:szCs w:val="22"/>
        </w:rPr>
        <w:t>12-18 month</w:t>
      </w:r>
      <w:proofErr w:type="gramEnd"/>
      <w:r w:rsidRPr="00520C85">
        <w:rPr>
          <w:rFonts w:asciiTheme="majorHAnsi" w:eastAsia="Calibri" w:hAnsiTheme="majorHAnsi" w:cs="Calibri"/>
          <w:sz w:val="22"/>
          <w:szCs w:val="22"/>
        </w:rPr>
        <w:t xml:space="preserve"> period of practice and as evidence of readiness to transfer </w:t>
      </w:r>
      <w:r w:rsidR="00A330DA">
        <w:rPr>
          <w:rFonts w:asciiTheme="majorHAnsi" w:eastAsia="Calibri" w:hAnsiTheme="majorHAnsi" w:cs="Calibri"/>
          <w:sz w:val="22"/>
          <w:szCs w:val="22"/>
        </w:rPr>
        <w:t>become a</w:t>
      </w:r>
      <w:r w:rsidRPr="00520C85">
        <w:rPr>
          <w:rFonts w:asciiTheme="majorHAnsi" w:eastAsia="Calibri" w:hAnsiTheme="majorHAnsi" w:cs="Calibri"/>
          <w:sz w:val="22"/>
          <w:szCs w:val="22"/>
        </w:rPr>
        <w:t xml:space="preserve"> </w:t>
      </w:r>
      <w:r w:rsidR="00A330DA">
        <w:rPr>
          <w:rFonts w:asciiTheme="majorHAnsi" w:eastAsia="Calibri" w:hAnsiTheme="majorHAnsi" w:cs="Calibri"/>
          <w:sz w:val="22"/>
          <w:szCs w:val="22"/>
        </w:rPr>
        <w:t>Registered Member of the</w:t>
      </w:r>
      <w:r w:rsidRPr="00520C85">
        <w:rPr>
          <w:rFonts w:asciiTheme="majorHAnsi" w:eastAsia="Calibri" w:hAnsiTheme="majorHAnsi" w:cs="Calibri"/>
          <w:sz w:val="22"/>
          <w:szCs w:val="22"/>
        </w:rPr>
        <w:t xml:space="preserve"> NZST</w:t>
      </w:r>
      <w:r w:rsidR="00D358B4">
        <w:rPr>
          <w:rFonts w:asciiTheme="majorHAnsi" w:eastAsia="Calibri" w:hAnsiTheme="majorHAnsi" w:cs="Calibri"/>
          <w:sz w:val="22"/>
          <w:szCs w:val="22"/>
        </w:rPr>
        <w:t>A</w:t>
      </w:r>
      <w:r w:rsidRPr="00520C85">
        <w:rPr>
          <w:rFonts w:asciiTheme="majorHAnsi" w:eastAsia="Calibri" w:hAnsiTheme="majorHAnsi" w:cs="Calibri"/>
          <w:sz w:val="22"/>
          <w:szCs w:val="22"/>
        </w:rPr>
        <w:t xml:space="preserve">.  This framework cannot be completed if the NG is undertaking a voluntary or support worker role.  The framework can only be started once employed in a </w:t>
      </w:r>
      <w:proofErr w:type="spellStart"/>
      <w:r w:rsidRPr="00520C85">
        <w:rPr>
          <w:rFonts w:asciiTheme="majorHAnsi" w:eastAsia="Calibri" w:hAnsiTheme="majorHAnsi" w:cs="Calibri"/>
          <w:sz w:val="22"/>
          <w:szCs w:val="22"/>
        </w:rPr>
        <w:t>speech-language</w:t>
      </w:r>
      <w:proofErr w:type="spellEnd"/>
      <w:r w:rsidRPr="00520C85">
        <w:rPr>
          <w:rFonts w:asciiTheme="majorHAnsi" w:eastAsia="Calibri" w:hAnsiTheme="majorHAnsi" w:cs="Calibri"/>
          <w:sz w:val="22"/>
          <w:szCs w:val="22"/>
        </w:rPr>
        <w:t xml:space="preserve"> therapy position or engaged in post-graduate research which involves clinical activities.</w:t>
      </w:r>
    </w:p>
    <w:p w14:paraId="7C276C3A" w14:textId="77777777" w:rsidR="00F927B5" w:rsidRPr="00520C85" w:rsidRDefault="00F927B5" w:rsidP="0030564D">
      <w:pPr>
        <w:pStyle w:val="Normal1"/>
        <w:ind w:left="567" w:hanging="425"/>
        <w:contextualSpacing w:val="0"/>
        <w:rPr>
          <w:rFonts w:asciiTheme="majorHAnsi" w:hAnsiTheme="majorHAnsi"/>
          <w:sz w:val="22"/>
          <w:szCs w:val="22"/>
        </w:rPr>
      </w:pPr>
    </w:p>
    <w:p w14:paraId="0F6FED5A" w14:textId="77777777" w:rsidR="00F927B5" w:rsidRDefault="00C9278F" w:rsidP="0030564D">
      <w:pPr>
        <w:pStyle w:val="Normal1"/>
        <w:numPr>
          <w:ilvl w:val="0"/>
          <w:numId w:val="8"/>
        </w:numPr>
        <w:ind w:left="567" w:hanging="425"/>
        <w:rPr>
          <w:rFonts w:asciiTheme="majorHAnsi" w:eastAsia="Calibri" w:hAnsiTheme="majorHAnsi" w:cs="Calibri"/>
          <w:sz w:val="22"/>
          <w:szCs w:val="22"/>
        </w:rPr>
      </w:pPr>
      <w:r w:rsidRPr="00520C85">
        <w:rPr>
          <w:rFonts w:asciiTheme="majorHAnsi" w:eastAsia="Calibri" w:hAnsiTheme="majorHAnsi" w:cs="Calibri"/>
          <w:sz w:val="22"/>
          <w:szCs w:val="22"/>
        </w:rPr>
        <w:t xml:space="preserve">It is </w:t>
      </w:r>
      <w:proofErr w:type="spellStart"/>
      <w:r w:rsidRPr="00520C85">
        <w:rPr>
          <w:rFonts w:asciiTheme="majorHAnsi" w:eastAsia="Calibri" w:hAnsiTheme="majorHAnsi" w:cs="Calibri"/>
          <w:sz w:val="22"/>
          <w:szCs w:val="22"/>
        </w:rPr>
        <w:t>recognised</w:t>
      </w:r>
      <w:proofErr w:type="spellEnd"/>
      <w:r w:rsidRPr="00520C85">
        <w:rPr>
          <w:rFonts w:asciiTheme="majorHAnsi" w:eastAsia="Calibri" w:hAnsiTheme="majorHAnsi" w:cs="Calibri"/>
          <w:sz w:val="22"/>
          <w:szCs w:val="22"/>
        </w:rPr>
        <w:t xml:space="preserve"> that the employment setting is diverse. The over-riding factor in determining whether the </w:t>
      </w:r>
      <w:proofErr w:type="gramStart"/>
      <w:r w:rsidRPr="00520C85">
        <w:rPr>
          <w:rFonts w:asciiTheme="majorHAnsi" w:eastAsia="Calibri" w:hAnsiTheme="majorHAnsi" w:cs="Calibri"/>
          <w:sz w:val="22"/>
          <w:szCs w:val="22"/>
        </w:rPr>
        <w:t>particular employment</w:t>
      </w:r>
      <w:proofErr w:type="gramEnd"/>
      <w:r w:rsidRPr="00520C85">
        <w:rPr>
          <w:rFonts w:asciiTheme="majorHAnsi" w:eastAsia="Calibri" w:hAnsiTheme="majorHAnsi" w:cs="Calibri"/>
          <w:sz w:val="22"/>
          <w:szCs w:val="22"/>
        </w:rPr>
        <w:t xml:space="preserve"> setting is appropriate for gaining membership is that:</w:t>
      </w:r>
    </w:p>
    <w:p w14:paraId="53F147F9" w14:textId="77777777" w:rsidR="0030564D" w:rsidRPr="00520C85" w:rsidRDefault="0030564D" w:rsidP="0030564D">
      <w:pPr>
        <w:pStyle w:val="Normal1"/>
        <w:rPr>
          <w:rFonts w:asciiTheme="majorHAnsi" w:eastAsia="Calibri" w:hAnsiTheme="majorHAnsi" w:cs="Calibri"/>
          <w:sz w:val="22"/>
          <w:szCs w:val="22"/>
        </w:rPr>
      </w:pPr>
    </w:p>
    <w:p w14:paraId="6A62F0B9" w14:textId="77777777" w:rsidR="00F927B5" w:rsidRPr="00520C85" w:rsidRDefault="00C9278F" w:rsidP="0030564D">
      <w:pPr>
        <w:pStyle w:val="Normal1"/>
        <w:numPr>
          <w:ilvl w:val="1"/>
          <w:numId w:val="8"/>
        </w:numPr>
        <w:ind w:left="851" w:hanging="284"/>
        <w:rPr>
          <w:rFonts w:asciiTheme="majorHAnsi" w:eastAsia="Calibri" w:hAnsiTheme="majorHAnsi" w:cs="Calibri"/>
          <w:sz w:val="22"/>
          <w:szCs w:val="22"/>
        </w:rPr>
      </w:pPr>
      <w:r w:rsidRPr="00520C85">
        <w:rPr>
          <w:rFonts w:asciiTheme="majorHAnsi" w:eastAsia="Calibri" w:hAnsiTheme="majorHAnsi" w:cs="Calibri"/>
          <w:sz w:val="22"/>
          <w:szCs w:val="22"/>
        </w:rPr>
        <w:t>the setting is designed to evaluate, habilitate, or rehabilitate individuals with speech and language disabilities, and</w:t>
      </w:r>
    </w:p>
    <w:p w14:paraId="70B9DE2B" w14:textId="77777777" w:rsidR="0030564D" w:rsidRDefault="00C9278F" w:rsidP="0030564D">
      <w:pPr>
        <w:pStyle w:val="Normal1"/>
        <w:numPr>
          <w:ilvl w:val="1"/>
          <w:numId w:val="8"/>
        </w:numPr>
        <w:ind w:left="851" w:hanging="284"/>
        <w:rPr>
          <w:rFonts w:asciiTheme="majorHAnsi" w:eastAsia="Calibri" w:hAnsiTheme="majorHAnsi" w:cs="Calibri"/>
          <w:sz w:val="22"/>
          <w:szCs w:val="22"/>
        </w:rPr>
      </w:pPr>
      <w:r w:rsidRPr="00520C85">
        <w:rPr>
          <w:rFonts w:asciiTheme="majorHAnsi" w:eastAsia="Calibri" w:hAnsiTheme="majorHAnsi" w:cs="Calibri"/>
          <w:sz w:val="22"/>
          <w:szCs w:val="22"/>
        </w:rPr>
        <w:t>the setting affords the possibility that supervisory requirements can be met.</w:t>
      </w:r>
    </w:p>
    <w:p w14:paraId="258D0638" w14:textId="77777777" w:rsidR="0030564D" w:rsidRDefault="0030564D">
      <w:pPr>
        <w:rPr>
          <w:rFonts w:asciiTheme="majorHAnsi" w:eastAsia="Calibri" w:hAnsiTheme="majorHAnsi" w:cs="Calibri"/>
          <w:color w:val="000000"/>
          <w:sz w:val="22"/>
          <w:szCs w:val="22"/>
        </w:rPr>
      </w:pPr>
      <w:r>
        <w:rPr>
          <w:rFonts w:asciiTheme="majorHAnsi" w:eastAsia="Calibri" w:hAnsiTheme="majorHAnsi" w:cs="Calibri"/>
          <w:sz w:val="22"/>
          <w:szCs w:val="22"/>
        </w:rPr>
        <w:br w:type="page"/>
      </w:r>
    </w:p>
    <w:p w14:paraId="2E3449B8" w14:textId="77777777" w:rsidR="00F927B5" w:rsidRPr="00520C85" w:rsidRDefault="00C9278F" w:rsidP="0030564D">
      <w:pPr>
        <w:pStyle w:val="Normal1"/>
        <w:numPr>
          <w:ilvl w:val="0"/>
          <w:numId w:val="8"/>
        </w:numPr>
        <w:ind w:left="567" w:hanging="425"/>
        <w:rPr>
          <w:rFonts w:asciiTheme="majorHAnsi" w:eastAsia="Calibri" w:hAnsiTheme="majorHAnsi" w:cs="Calibri"/>
          <w:sz w:val="22"/>
          <w:szCs w:val="22"/>
        </w:rPr>
      </w:pPr>
      <w:r w:rsidRPr="00520C85">
        <w:rPr>
          <w:rFonts w:asciiTheme="majorHAnsi" w:eastAsia="Calibri" w:hAnsiTheme="majorHAnsi" w:cs="Calibri"/>
          <w:sz w:val="22"/>
          <w:szCs w:val="22"/>
        </w:rPr>
        <w:lastRenderedPageBreak/>
        <w:t xml:space="preserve">If a NG has their first SLT job within a clinical research setting, they may be supervised by an academic SLT who is a </w:t>
      </w:r>
      <w:r w:rsidR="00C773A4">
        <w:rPr>
          <w:rFonts w:asciiTheme="majorHAnsi" w:eastAsia="Calibri" w:hAnsiTheme="majorHAnsi" w:cs="Calibri"/>
          <w:sz w:val="22"/>
          <w:szCs w:val="22"/>
        </w:rPr>
        <w:t>Registered</w:t>
      </w:r>
      <w:r w:rsidRPr="00520C85">
        <w:rPr>
          <w:rFonts w:asciiTheme="majorHAnsi" w:eastAsia="Calibri" w:hAnsiTheme="majorHAnsi" w:cs="Calibri"/>
          <w:sz w:val="22"/>
          <w:szCs w:val="22"/>
        </w:rPr>
        <w:t xml:space="preserve"> Member of the NZSTA.  If their supervisor is not an SLT, their portfolio must be countersigned by a co-supervisor with clinical expertise who is a </w:t>
      </w:r>
      <w:r w:rsidR="0093057B">
        <w:rPr>
          <w:rFonts w:asciiTheme="majorHAnsi" w:eastAsia="Calibri" w:hAnsiTheme="majorHAnsi" w:cs="Calibri"/>
          <w:sz w:val="22"/>
          <w:szCs w:val="22"/>
        </w:rPr>
        <w:t>Registered</w:t>
      </w:r>
      <w:r w:rsidRPr="00520C85">
        <w:rPr>
          <w:rFonts w:asciiTheme="majorHAnsi" w:eastAsia="Calibri" w:hAnsiTheme="majorHAnsi" w:cs="Calibri"/>
          <w:sz w:val="22"/>
          <w:szCs w:val="22"/>
        </w:rPr>
        <w:t xml:space="preserve"> Member of NZSTA (i.e. an academic SLT or a clinician). The NZSTA encourages NGs who wish to work in a research environment to negotiate that opportunities for clinical work are included in their research.</w:t>
      </w:r>
    </w:p>
    <w:p w14:paraId="26FCD43D" w14:textId="77777777" w:rsidR="00F927B5" w:rsidRPr="00520C85" w:rsidRDefault="00F927B5" w:rsidP="0030564D">
      <w:pPr>
        <w:pStyle w:val="Normal1"/>
        <w:ind w:left="567" w:hanging="425"/>
        <w:contextualSpacing w:val="0"/>
        <w:rPr>
          <w:rFonts w:asciiTheme="majorHAnsi" w:hAnsiTheme="majorHAnsi"/>
          <w:sz w:val="22"/>
          <w:szCs w:val="22"/>
        </w:rPr>
      </w:pPr>
    </w:p>
    <w:p w14:paraId="4C66EB12" w14:textId="77777777" w:rsidR="00F927B5" w:rsidRPr="00520C85" w:rsidRDefault="00C9278F" w:rsidP="0030564D">
      <w:pPr>
        <w:pStyle w:val="Normal1"/>
        <w:numPr>
          <w:ilvl w:val="0"/>
          <w:numId w:val="8"/>
        </w:numPr>
        <w:ind w:left="567" w:hanging="425"/>
        <w:rPr>
          <w:rFonts w:asciiTheme="majorHAnsi" w:eastAsia="Calibri" w:hAnsiTheme="majorHAnsi" w:cs="Calibri"/>
          <w:sz w:val="22"/>
          <w:szCs w:val="22"/>
        </w:rPr>
      </w:pPr>
      <w:r w:rsidRPr="00520C85">
        <w:rPr>
          <w:rFonts w:asciiTheme="majorHAnsi" w:eastAsia="Calibri" w:hAnsiTheme="majorHAnsi" w:cs="Calibri"/>
          <w:sz w:val="22"/>
          <w:szCs w:val="22"/>
        </w:rPr>
        <w:t xml:space="preserve">CBOS 2011 has been chosen by the NZSTA as the tool to demonstrate maintenance of </w:t>
      </w:r>
      <w:r w:rsidR="00EE0A32" w:rsidRPr="00520C85">
        <w:rPr>
          <w:rFonts w:asciiTheme="majorHAnsi" w:eastAsia="Calibri" w:hAnsiTheme="majorHAnsi" w:cs="Calibri"/>
          <w:sz w:val="22"/>
          <w:szCs w:val="22"/>
        </w:rPr>
        <w:t>entry-level</w:t>
      </w:r>
      <w:r w:rsidRPr="00520C85">
        <w:rPr>
          <w:rFonts w:asciiTheme="majorHAnsi" w:eastAsia="Calibri" w:hAnsiTheme="majorHAnsi" w:cs="Calibri"/>
          <w:sz w:val="22"/>
          <w:szCs w:val="22"/>
        </w:rPr>
        <w:t xml:space="preserve"> competency during the first year of practice (alongside adherence to the Aotearoa/New Zealand Context standard outlined in the </w:t>
      </w:r>
      <w:proofErr w:type="spellStart"/>
      <w:r w:rsidRPr="00520C85">
        <w:rPr>
          <w:rFonts w:asciiTheme="majorHAnsi" w:eastAsia="Calibri" w:hAnsiTheme="majorHAnsi" w:cs="Calibri"/>
          <w:sz w:val="22"/>
          <w:szCs w:val="22"/>
        </w:rPr>
        <w:t>Programme</w:t>
      </w:r>
      <w:proofErr w:type="spellEnd"/>
      <w:r w:rsidRPr="00520C85">
        <w:rPr>
          <w:rFonts w:asciiTheme="majorHAnsi" w:eastAsia="Calibri" w:hAnsiTheme="majorHAnsi" w:cs="Calibri"/>
          <w:sz w:val="22"/>
          <w:szCs w:val="22"/>
        </w:rPr>
        <w:t xml:space="preserve"> Accreditation Framework (2011)). CBOS 2011 is the minimum entry standard of practice for NZSTA &amp; Speech Pathology Australia. The focus of the New Graduate</w:t>
      </w:r>
      <w:r w:rsidR="0031393F" w:rsidRPr="00520C85">
        <w:rPr>
          <w:rFonts w:asciiTheme="majorHAnsi" w:eastAsia="Calibri" w:hAnsiTheme="majorHAnsi" w:cs="Calibri"/>
          <w:sz w:val="22"/>
          <w:szCs w:val="22"/>
        </w:rPr>
        <w:t xml:space="preserve"> Member</w:t>
      </w:r>
      <w:r w:rsidRPr="00520C85">
        <w:rPr>
          <w:rFonts w:asciiTheme="majorHAnsi" w:eastAsia="Calibri" w:hAnsiTheme="majorHAnsi" w:cs="Calibri"/>
          <w:sz w:val="22"/>
          <w:szCs w:val="22"/>
        </w:rPr>
        <w:t xml:space="preserve"> requirements is on maintaining these minimum standards in the work context, consolidating </w:t>
      </w:r>
      <w:proofErr w:type="gramStart"/>
      <w:r w:rsidRPr="00520C85">
        <w:rPr>
          <w:rFonts w:asciiTheme="majorHAnsi" w:eastAsia="Calibri" w:hAnsiTheme="majorHAnsi" w:cs="Calibri"/>
          <w:sz w:val="22"/>
          <w:szCs w:val="22"/>
        </w:rPr>
        <w:t>them</w:t>
      </w:r>
      <w:proofErr w:type="gramEnd"/>
      <w:r w:rsidRPr="00520C85">
        <w:rPr>
          <w:rFonts w:asciiTheme="majorHAnsi" w:eastAsia="Calibri" w:hAnsiTheme="majorHAnsi" w:cs="Calibri"/>
          <w:sz w:val="22"/>
          <w:szCs w:val="22"/>
        </w:rPr>
        <w:t xml:space="preserve"> and extending the </w:t>
      </w:r>
      <w:r w:rsidR="00DC36D0" w:rsidRPr="00520C85">
        <w:rPr>
          <w:rFonts w:asciiTheme="majorHAnsi" w:eastAsia="Calibri" w:hAnsiTheme="majorHAnsi" w:cs="Calibri"/>
          <w:sz w:val="22"/>
          <w:szCs w:val="22"/>
        </w:rPr>
        <w:t>graduate</w:t>
      </w:r>
      <w:r w:rsidRPr="00520C85">
        <w:rPr>
          <w:rFonts w:asciiTheme="majorHAnsi" w:eastAsia="Calibri" w:hAnsiTheme="majorHAnsi" w:cs="Calibri"/>
          <w:sz w:val="22"/>
          <w:szCs w:val="22"/>
        </w:rPr>
        <w:t xml:space="preserve"> or </w:t>
      </w:r>
      <w:r w:rsidR="00EE0A32" w:rsidRPr="00520C85">
        <w:rPr>
          <w:rFonts w:asciiTheme="majorHAnsi" w:eastAsia="Calibri" w:hAnsiTheme="majorHAnsi" w:cs="Calibri"/>
          <w:sz w:val="22"/>
          <w:szCs w:val="22"/>
        </w:rPr>
        <w:t>focusing</w:t>
      </w:r>
      <w:r w:rsidRPr="00520C85">
        <w:rPr>
          <w:rFonts w:asciiTheme="majorHAnsi" w:eastAsia="Calibri" w:hAnsiTheme="majorHAnsi" w:cs="Calibri"/>
          <w:sz w:val="22"/>
          <w:szCs w:val="22"/>
        </w:rPr>
        <w:t xml:space="preserve"> the </w:t>
      </w:r>
      <w:r w:rsidR="00DC36D0" w:rsidRPr="00520C85">
        <w:rPr>
          <w:rFonts w:asciiTheme="majorHAnsi" w:eastAsia="Calibri" w:hAnsiTheme="majorHAnsi" w:cs="Calibri"/>
          <w:sz w:val="22"/>
          <w:szCs w:val="22"/>
        </w:rPr>
        <w:t xml:space="preserve">graduate </w:t>
      </w:r>
      <w:r w:rsidRPr="00520C85">
        <w:rPr>
          <w:rFonts w:asciiTheme="majorHAnsi" w:eastAsia="Calibri" w:hAnsiTheme="majorHAnsi" w:cs="Calibri"/>
          <w:sz w:val="22"/>
          <w:szCs w:val="22"/>
        </w:rPr>
        <w:t>into a more specialist area if needed given the work setting.</w:t>
      </w:r>
    </w:p>
    <w:p w14:paraId="2354F33F" w14:textId="77777777" w:rsidR="00F927B5" w:rsidRPr="00520C85" w:rsidRDefault="00F927B5" w:rsidP="0030564D">
      <w:pPr>
        <w:pStyle w:val="Normal1"/>
        <w:ind w:left="567" w:hanging="425"/>
        <w:contextualSpacing w:val="0"/>
        <w:rPr>
          <w:rFonts w:asciiTheme="majorHAnsi" w:hAnsiTheme="majorHAnsi"/>
          <w:sz w:val="22"/>
          <w:szCs w:val="22"/>
        </w:rPr>
      </w:pPr>
    </w:p>
    <w:p w14:paraId="0D048C56" w14:textId="77777777" w:rsidR="00F927B5" w:rsidRPr="00520C85" w:rsidRDefault="00C9278F" w:rsidP="0030564D">
      <w:pPr>
        <w:pStyle w:val="Normal1"/>
        <w:numPr>
          <w:ilvl w:val="0"/>
          <w:numId w:val="8"/>
        </w:numPr>
        <w:ind w:left="567" w:hanging="425"/>
        <w:rPr>
          <w:rFonts w:asciiTheme="majorHAnsi" w:eastAsia="Calibri" w:hAnsiTheme="majorHAnsi" w:cs="Calibri"/>
          <w:sz w:val="22"/>
          <w:szCs w:val="22"/>
        </w:rPr>
      </w:pPr>
      <w:r w:rsidRPr="00520C85">
        <w:rPr>
          <w:rFonts w:asciiTheme="majorHAnsi" w:eastAsia="Calibri" w:hAnsiTheme="majorHAnsi" w:cs="Calibri"/>
          <w:sz w:val="22"/>
          <w:szCs w:val="22"/>
        </w:rPr>
        <w:t xml:space="preserve">The units and elements of CBOS 2011 are broad enough to fit with local policies and practice and different work settings. They need to </w:t>
      </w:r>
      <w:r w:rsidR="00EE0A32" w:rsidRPr="00520C85">
        <w:rPr>
          <w:rFonts w:asciiTheme="majorHAnsi" w:eastAsia="Calibri" w:hAnsiTheme="majorHAnsi" w:cs="Calibri"/>
          <w:sz w:val="22"/>
          <w:szCs w:val="22"/>
        </w:rPr>
        <w:t>be applied</w:t>
      </w:r>
      <w:r w:rsidRPr="00520C85">
        <w:rPr>
          <w:rFonts w:asciiTheme="majorHAnsi" w:eastAsia="Calibri" w:hAnsiTheme="majorHAnsi" w:cs="Calibri"/>
          <w:sz w:val="22"/>
          <w:szCs w:val="22"/>
        </w:rPr>
        <w:t xml:space="preserve"> to the NG’s work setting and interpreted in this </w:t>
      </w:r>
      <w:r w:rsidR="00EE0A32" w:rsidRPr="00520C85">
        <w:rPr>
          <w:rFonts w:asciiTheme="majorHAnsi" w:eastAsia="Calibri" w:hAnsiTheme="majorHAnsi" w:cs="Calibri"/>
          <w:sz w:val="22"/>
          <w:szCs w:val="22"/>
        </w:rPr>
        <w:t>way;</w:t>
      </w:r>
      <w:r w:rsidRPr="00520C85">
        <w:rPr>
          <w:rFonts w:asciiTheme="majorHAnsi" w:eastAsia="Calibri" w:hAnsiTheme="majorHAnsi" w:cs="Calibri"/>
          <w:sz w:val="22"/>
          <w:szCs w:val="22"/>
        </w:rPr>
        <w:t xml:space="preserve"> for example, intervention may be more consultative than direct given </w:t>
      </w:r>
      <w:r w:rsidR="00EE0A32" w:rsidRPr="00520C85">
        <w:rPr>
          <w:rFonts w:asciiTheme="majorHAnsi" w:eastAsia="Calibri" w:hAnsiTheme="majorHAnsi" w:cs="Calibri"/>
          <w:sz w:val="22"/>
          <w:szCs w:val="22"/>
        </w:rPr>
        <w:t xml:space="preserve">the service delivery model. It </w:t>
      </w:r>
      <w:r w:rsidRPr="00520C85">
        <w:rPr>
          <w:rFonts w:asciiTheme="majorHAnsi" w:eastAsia="Calibri" w:hAnsiTheme="majorHAnsi" w:cs="Calibri"/>
          <w:sz w:val="22"/>
          <w:szCs w:val="22"/>
        </w:rPr>
        <w:t xml:space="preserve">is also acknowledged that the </w:t>
      </w:r>
      <w:r w:rsidR="0093057B">
        <w:rPr>
          <w:rFonts w:asciiTheme="majorHAnsi" w:eastAsia="Calibri" w:hAnsiTheme="majorHAnsi" w:cs="Calibri"/>
          <w:sz w:val="22"/>
          <w:szCs w:val="22"/>
        </w:rPr>
        <w:t>NG</w:t>
      </w:r>
      <w:r w:rsidRPr="00520C85">
        <w:rPr>
          <w:rFonts w:asciiTheme="majorHAnsi" w:eastAsia="Calibri" w:hAnsiTheme="majorHAnsi" w:cs="Calibri"/>
          <w:sz w:val="22"/>
          <w:szCs w:val="22"/>
        </w:rPr>
        <w:t xml:space="preserve"> may not have the opportunity to show evidence of maintenance of some of the elements given their work setting or work context. Specific learning objectives can be added for </w:t>
      </w:r>
      <w:proofErr w:type="gramStart"/>
      <w:r w:rsidRPr="00520C85">
        <w:rPr>
          <w:rFonts w:asciiTheme="majorHAnsi" w:eastAsia="Calibri" w:hAnsiTheme="majorHAnsi" w:cs="Calibri"/>
          <w:sz w:val="22"/>
          <w:szCs w:val="22"/>
        </w:rPr>
        <w:t>particular local</w:t>
      </w:r>
      <w:proofErr w:type="gramEnd"/>
      <w:r w:rsidRPr="00520C85">
        <w:rPr>
          <w:rFonts w:asciiTheme="majorHAnsi" w:eastAsia="Calibri" w:hAnsiTheme="majorHAnsi" w:cs="Calibri"/>
          <w:sz w:val="22"/>
          <w:szCs w:val="22"/>
        </w:rPr>
        <w:t xml:space="preserve"> requirements. </w:t>
      </w:r>
    </w:p>
    <w:p w14:paraId="0288678F" w14:textId="77777777" w:rsidR="00F927B5" w:rsidRPr="00520C85" w:rsidRDefault="00F927B5" w:rsidP="0030564D">
      <w:pPr>
        <w:pStyle w:val="Normal1"/>
        <w:ind w:left="567" w:hanging="425"/>
        <w:contextualSpacing w:val="0"/>
        <w:rPr>
          <w:rFonts w:asciiTheme="majorHAnsi" w:hAnsiTheme="majorHAnsi"/>
          <w:sz w:val="22"/>
          <w:szCs w:val="22"/>
        </w:rPr>
      </w:pPr>
    </w:p>
    <w:p w14:paraId="45F981C9" w14:textId="77777777" w:rsidR="00F927B5" w:rsidRPr="00520C85" w:rsidRDefault="00C9278F" w:rsidP="0030564D">
      <w:pPr>
        <w:pStyle w:val="Normal1"/>
        <w:numPr>
          <w:ilvl w:val="0"/>
          <w:numId w:val="8"/>
        </w:numPr>
        <w:ind w:left="567" w:hanging="425"/>
        <w:rPr>
          <w:rFonts w:asciiTheme="majorHAnsi" w:eastAsia="Calibri" w:hAnsiTheme="majorHAnsi" w:cs="Calibri"/>
          <w:sz w:val="22"/>
          <w:szCs w:val="22"/>
        </w:rPr>
      </w:pPr>
      <w:r w:rsidRPr="00520C85">
        <w:rPr>
          <w:rFonts w:asciiTheme="majorHAnsi" w:eastAsia="Calibri" w:hAnsiTheme="majorHAnsi" w:cs="Calibri"/>
          <w:sz w:val="22"/>
          <w:szCs w:val="22"/>
        </w:rPr>
        <w:t>The NZSTA encourage</w:t>
      </w:r>
      <w:r w:rsidR="00AF332A" w:rsidRPr="00520C85">
        <w:rPr>
          <w:rFonts w:asciiTheme="majorHAnsi" w:eastAsia="Calibri" w:hAnsiTheme="majorHAnsi" w:cs="Calibri"/>
          <w:sz w:val="22"/>
          <w:szCs w:val="22"/>
        </w:rPr>
        <w:t>s</w:t>
      </w:r>
      <w:r w:rsidRPr="00520C85">
        <w:rPr>
          <w:rFonts w:asciiTheme="majorHAnsi" w:eastAsia="Calibri" w:hAnsiTheme="majorHAnsi" w:cs="Calibri"/>
          <w:sz w:val="22"/>
          <w:szCs w:val="22"/>
        </w:rPr>
        <w:t xml:space="preserve"> NG members to incorporate CBOS units and elements into their workplace continuing professional development objectives to reduce duplication of work/evidence. </w:t>
      </w:r>
    </w:p>
    <w:p w14:paraId="0FF4D5A4" w14:textId="77777777" w:rsidR="00F927B5" w:rsidRPr="00520C85" w:rsidRDefault="00F927B5" w:rsidP="0030564D">
      <w:pPr>
        <w:pStyle w:val="Normal1"/>
        <w:ind w:left="567" w:hanging="425"/>
        <w:contextualSpacing w:val="0"/>
        <w:rPr>
          <w:rFonts w:asciiTheme="majorHAnsi" w:hAnsiTheme="majorHAnsi"/>
          <w:sz w:val="22"/>
          <w:szCs w:val="22"/>
        </w:rPr>
      </w:pPr>
    </w:p>
    <w:p w14:paraId="3EB4A1FC" w14:textId="77777777" w:rsidR="00F927B5" w:rsidRPr="00520C85" w:rsidRDefault="0093057B" w:rsidP="0030564D">
      <w:pPr>
        <w:pStyle w:val="Normal1"/>
        <w:numPr>
          <w:ilvl w:val="0"/>
          <w:numId w:val="8"/>
        </w:numPr>
        <w:ind w:left="567" w:hanging="425"/>
        <w:rPr>
          <w:rFonts w:asciiTheme="majorHAnsi" w:eastAsia="Calibri" w:hAnsiTheme="majorHAnsi" w:cs="Calibri"/>
          <w:sz w:val="22"/>
          <w:szCs w:val="22"/>
        </w:rPr>
      </w:pPr>
      <w:r>
        <w:rPr>
          <w:rFonts w:asciiTheme="majorHAnsi" w:eastAsia="Calibri" w:hAnsiTheme="majorHAnsi" w:cs="Calibri"/>
          <w:sz w:val="22"/>
          <w:szCs w:val="22"/>
        </w:rPr>
        <w:t xml:space="preserve">A Registered Member - </w:t>
      </w:r>
      <w:r w:rsidR="00C9278F" w:rsidRPr="00520C85">
        <w:rPr>
          <w:rFonts w:asciiTheme="majorHAnsi" w:eastAsia="Calibri" w:hAnsiTheme="majorHAnsi" w:cs="Calibri"/>
          <w:sz w:val="22"/>
          <w:szCs w:val="22"/>
        </w:rPr>
        <w:t>New Graduate need</w:t>
      </w:r>
      <w:r>
        <w:rPr>
          <w:rFonts w:asciiTheme="majorHAnsi" w:eastAsia="Calibri" w:hAnsiTheme="majorHAnsi" w:cs="Calibri"/>
          <w:sz w:val="22"/>
          <w:szCs w:val="22"/>
        </w:rPr>
        <w:t>s</w:t>
      </w:r>
      <w:r w:rsidR="00C9278F" w:rsidRPr="00520C85">
        <w:rPr>
          <w:rFonts w:asciiTheme="majorHAnsi" w:eastAsia="Calibri" w:hAnsiTheme="majorHAnsi" w:cs="Calibri"/>
          <w:sz w:val="22"/>
          <w:szCs w:val="22"/>
        </w:rPr>
        <w:t xml:space="preserve"> to complete the requirements of these guidelines only. The </w:t>
      </w:r>
      <w:r>
        <w:rPr>
          <w:rFonts w:asciiTheme="majorHAnsi" w:eastAsia="Calibri" w:hAnsiTheme="majorHAnsi" w:cs="Calibri"/>
          <w:sz w:val="22"/>
          <w:szCs w:val="22"/>
        </w:rPr>
        <w:t>Registered</w:t>
      </w:r>
      <w:r w:rsidR="00C9278F" w:rsidRPr="00520C85">
        <w:rPr>
          <w:rFonts w:asciiTheme="majorHAnsi" w:eastAsia="Calibri" w:hAnsiTheme="majorHAnsi" w:cs="Calibri"/>
          <w:sz w:val="22"/>
          <w:szCs w:val="22"/>
        </w:rPr>
        <w:t xml:space="preserve"> Member NZSTA Continuing Professional Development (CPD) requirements do not apply</w:t>
      </w:r>
      <w:r w:rsidR="00652025" w:rsidRPr="00520C85">
        <w:rPr>
          <w:rFonts w:asciiTheme="majorHAnsi" w:eastAsia="Calibri" w:hAnsiTheme="majorHAnsi" w:cs="Calibri"/>
          <w:sz w:val="22"/>
          <w:szCs w:val="22"/>
        </w:rPr>
        <w:t xml:space="preserve"> until they have been signed off as a </w:t>
      </w:r>
      <w:r>
        <w:rPr>
          <w:rFonts w:asciiTheme="majorHAnsi" w:eastAsia="Calibri" w:hAnsiTheme="majorHAnsi" w:cs="Calibri"/>
          <w:sz w:val="22"/>
          <w:szCs w:val="22"/>
        </w:rPr>
        <w:t>Registered</w:t>
      </w:r>
      <w:r w:rsidR="00652025" w:rsidRPr="00520C85">
        <w:rPr>
          <w:rFonts w:asciiTheme="majorHAnsi" w:eastAsia="Calibri" w:hAnsiTheme="majorHAnsi" w:cs="Calibri"/>
          <w:sz w:val="22"/>
          <w:szCs w:val="22"/>
        </w:rPr>
        <w:t xml:space="preserve"> Member.</w:t>
      </w:r>
    </w:p>
    <w:p w14:paraId="32B71D3C" w14:textId="77777777" w:rsidR="00F927B5" w:rsidRPr="00520C85" w:rsidRDefault="00F927B5" w:rsidP="0030564D">
      <w:pPr>
        <w:pStyle w:val="Normal1"/>
        <w:ind w:left="567" w:hanging="425"/>
        <w:contextualSpacing w:val="0"/>
        <w:rPr>
          <w:rFonts w:asciiTheme="majorHAnsi" w:hAnsiTheme="majorHAnsi"/>
          <w:sz w:val="22"/>
          <w:szCs w:val="22"/>
        </w:rPr>
      </w:pPr>
    </w:p>
    <w:p w14:paraId="35E954B9" w14:textId="77777777" w:rsidR="00761F19" w:rsidRPr="00520C85" w:rsidRDefault="00C9278F" w:rsidP="0030564D">
      <w:pPr>
        <w:pStyle w:val="Normal1"/>
        <w:numPr>
          <w:ilvl w:val="0"/>
          <w:numId w:val="8"/>
        </w:numPr>
        <w:ind w:left="567" w:hanging="425"/>
        <w:contextualSpacing w:val="0"/>
        <w:rPr>
          <w:rFonts w:asciiTheme="majorHAnsi" w:hAnsiTheme="majorHAnsi"/>
          <w:sz w:val="22"/>
          <w:szCs w:val="22"/>
        </w:rPr>
      </w:pPr>
      <w:r w:rsidRPr="00520C85">
        <w:rPr>
          <w:rFonts w:asciiTheme="majorHAnsi" w:eastAsia="Calibri" w:hAnsiTheme="majorHAnsi" w:cs="Calibri"/>
          <w:sz w:val="22"/>
          <w:szCs w:val="22"/>
        </w:rPr>
        <w:t xml:space="preserve">NG members from NZSTA accredited </w:t>
      </w:r>
      <w:proofErr w:type="spellStart"/>
      <w:r w:rsidRPr="00520C85">
        <w:rPr>
          <w:rFonts w:asciiTheme="majorHAnsi" w:eastAsia="Calibri" w:hAnsiTheme="majorHAnsi" w:cs="Calibri"/>
          <w:sz w:val="22"/>
          <w:szCs w:val="22"/>
        </w:rPr>
        <w:t>programmes</w:t>
      </w:r>
      <w:proofErr w:type="spellEnd"/>
      <w:r w:rsidRPr="00520C85">
        <w:rPr>
          <w:rFonts w:asciiTheme="majorHAnsi" w:eastAsia="Calibri" w:hAnsiTheme="majorHAnsi" w:cs="Calibri"/>
          <w:sz w:val="22"/>
          <w:szCs w:val="22"/>
        </w:rPr>
        <w:t xml:space="preserve"> may choose to continue using their e-portfolios adding new evidence/updates to reflect their current work context. </w:t>
      </w:r>
      <w:bookmarkStart w:id="5" w:name="h.qko8dt11acj4" w:colFirst="0" w:colLast="0"/>
      <w:bookmarkEnd w:id="5"/>
    </w:p>
    <w:p w14:paraId="53641373" w14:textId="77777777" w:rsidR="0030564D" w:rsidRDefault="0030564D">
      <w:pPr>
        <w:rPr>
          <w:rFonts w:asciiTheme="majorHAnsi" w:eastAsia="Cambria" w:hAnsiTheme="majorHAnsi" w:cs="Cambria"/>
          <w:b/>
          <w:color w:val="000000"/>
          <w:sz w:val="22"/>
          <w:szCs w:val="22"/>
        </w:rPr>
      </w:pPr>
      <w:r>
        <w:rPr>
          <w:rFonts w:asciiTheme="majorHAnsi" w:hAnsiTheme="majorHAnsi"/>
          <w:sz w:val="22"/>
          <w:szCs w:val="22"/>
        </w:rPr>
        <w:br w:type="page"/>
      </w:r>
    </w:p>
    <w:p w14:paraId="414AFF3D" w14:textId="77777777" w:rsidR="00F927B5" w:rsidRPr="00520C85" w:rsidRDefault="00C9278F" w:rsidP="0030564D">
      <w:pPr>
        <w:pStyle w:val="Heading4"/>
        <w:ind w:left="567" w:hanging="567"/>
        <w:contextualSpacing w:val="0"/>
        <w:rPr>
          <w:rFonts w:asciiTheme="majorHAnsi" w:hAnsiTheme="majorHAnsi"/>
          <w:sz w:val="22"/>
          <w:szCs w:val="22"/>
        </w:rPr>
      </w:pPr>
      <w:r w:rsidRPr="00520C85">
        <w:rPr>
          <w:rFonts w:asciiTheme="majorHAnsi" w:hAnsiTheme="majorHAnsi"/>
          <w:sz w:val="22"/>
          <w:szCs w:val="22"/>
        </w:rPr>
        <w:lastRenderedPageBreak/>
        <w:t>Requirements / Framework</w:t>
      </w:r>
    </w:p>
    <w:p w14:paraId="752EA68A" w14:textId="77777777" w:rsidR="00F927B5" w:rsidRPr="00520C85" w:rsidRDefault="00F927B5" w:rsidP="0030564D">
      <w:pPr>
        <w:pStyle w:val="Normal1"/>
        <w:ind w:left="567" w:hanging="567"/>
        <w:contextualSpacing w:val="0"/>
        <w:rPr>
          <w:rFonts w:asciiTheme="majorHAnsi" w:hAnsiTheme="majorHAnsi"/>
          <w:sz w:val="22"/>
          <w:szCs w:val="22"/>
        </w:rPr>
      </w:pPr>
    </w:p>
    <w:p w14:paraId="19B8051B" w14:textId="77777777" w:rsidR="00F927B5" w:rsidRPr="00520C85" w:rsidRDefault="00C9278F" w:rsidP="0030564D">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 xml:space="preserve">This framework is not intended to create high quantities of extra work for the </w:t>
      </w:r>
      <w:r w:rsidR="0093057B">
        <w:rPr>
          <w:rFonts w:asciiTheme="majorHAnsi" w:eastAsia="Calibri" w:hAnsiTheme="majorHAnsi" w:cs="Calibri"/>
          <w:sz w:val="22"/>
          <w:szCs w:val="22"/>
        </w:rPr>
        <w:t>NG</w:t>
      </w:r>
      <w:r w:rsidRPr="00520C85">
        <w:rPr>
          <w:rFonts w:asciiTheme="majorHAnsi" w:eastAsia="Calibri" w:hAnsiTheme="majorHAnsi" w:cs="Calibri"/>
          <w:sz w:val="22"/>
          <w:szCs w:val="22"/>
        </w:rPr>
        <w:t xml:space="preserve">. It is likely that many of the requirements outlined below are included in workplace practices already in place. If not, the framework helps to ensure that those in their first year(s) of </w:t>
      </w:r>
      <w:r w:rsidR="00EE0A32" w:rsidRPr="00520C85">
        <w:rPr>
          <w:rFonts w:asciiTheme="majorHAnsi" w:eastAsia="Calibri" w:hAnsiTheme="majorHAnsi" w:cs="Calibri"/>
          <w:sz w:val="22"/>
          <w:szCs w:val="22"/>
        </w:rPr>
        <w:t>practice receive</w:t>
      </w:r>
      <w:r w:rsidRPr="00520C85">
        <w:rPr>
          <w:rFonts w:asciiTheme="majorHAnsi" w:eastAsia="Calibri" w:hAnsiTheme="majorHAnsi" w:cs="Calibri"/>
          <w:sz w:val="22"/>
          <w:szCs w:val="22"/>
        </w:rPr>
        <w:t xml:space="preserve"> the professional support and guidance they require.</w:t>
      </w:r>
    </w:p>
    <w:p w14:paraId="43A891C8" w14:textId="77777777" w:rsidR="00F927B5" w:rsidRPr="00520C85" w:rsidRDefault="00C9278F" w:rsidP="0030564D">
      <w:pPr>
        <w:pStyle w:val="Heading5"/>
        <w:contextualSpacing w:val="0"/>
        <w:rPr>
          <w:rFonts w:asciiTheme="majorHAnsi" w:hAnsiTheme="majorHAnsi"/>
          <w:szCs w:val="22"/>
        </w:rPr>
      </w:pPr>
      <w:bookmarkStart w:id="6" w:name="h.98ew52ywcwc1" w:colFirst="0" w:colLast="0"/>
      <w:bookmarkEnd w:id="6"/>
      <w:r w:rsidRPr="00520C85">
        <w:rPr>
          <w:rFonts w:asciiTheme="majorHAnsi" w:hAnsiTheme="majorHAnsi"/>
          <w:szCs w:val="22"/>
        </w:rPr>
        <w:t xml:space="preserve">a. </w:t>
      </w:r>
      <w:r w:rsidR="00520C85">
        <w:rPr>
          <w:rFonts w:asciiTheme="majorHAnsi" w:hAnsiTheme="majorHAnsi"/>
          <w:szCs w:val="22"/>
        </w:rPr>
        <w:tab/>
      </w:r>
      <w:r w:rsidRPr="00520C85">
        <w:rPr>
          <w:rFonts w:asciiTheme="majorHAnsi" w:hAnsiTheme="majorHAnsi"/>
          <w:szCs w:val="22"/>
        </w:rPr>
        <w:t>Clinical Supervision</w:t>
      </w:r>
    </w:p>
    <w:p w14:paraId="34ED8F9B" w14:textId="77777777" w:rsidR="00F927B5" w:rsidRPr="00520C85" w:rsidRDefault="00F927B5" w:rsidP="0030564D">
      <w:pPr>
        <w:pStyle w:val="Normal1"/>
        <w:contextualSpacing w:val="0"/>
        <w:rPr>
          <w:rFonts w:asciiTheme="majorHAnsi" w:hAnsiTheme="majorHAnsi"/>
          <w:sz w:val="22"/>
          <w:szCs w:val="22"/>
        </w:rPr>
      </w:pPr>
    </w:p>
    <w:p w14:paraId="18AB0102" w14:textId="77777777" w:rsidR="00F927B5" w:rsidRPr="00520C85" w:rsidRDefault="00C9278F" w:rsidP="0030564D">
      <w:pPr>
        <w:pStyle w:val="Normal1"/>
        <w:contextualSpacing w:val="0"/>
        <w:rPr>
          <w:rFonts w:asciiTheme="majorHAnsi" w:hAnsiTheme="majorHAnsi"/>
          <w:sz w:val="22"/>
          <w:szCs w:val="22"/>
        </w:rPr>
      </w:pPr>
      <w:r w:rsidRPr="00520C85">
        <w:rPr>
          <w:rFonts w:asciiTheme="majorHAnsi" w:eastAsia="Calibri" w:hAnsiTheme="majorHAnsi" w:cs="Calibri"/>
          <w:i/>
          <w:sz w:val="22"/>
          <w:szCs w:val="22"/>
        </w:rPr>
        <w:t>What constitutes supervision?</w:t>
      </w:r>
    </w:p>
    <w:p w14:paraId="73525914" w14:textId="77777777" w:rsidR="00F927B5" w:rsidRPr="00520C85" w:rsidRDefault="00C9278F" w:rsidP="0030564D">
      <w:pPr>
        <w:pStyle w:val="Normal1"/>
        <w:contextualSpacing w:val="0"/>
        <w:rPr>
          <w:rFonts w:asciiTheme="majorHAnsi" w:hAnsiTheme="majorHAnsi"/>
          <w:sz w:val="22"/>
          <w:szCs w:val="22"/>
        </w:rPr>
      </w:pPr>
      <w:r w:rsidRPr="00520C85">
        <w:rPr>
          <w:rFonts w:asciiTheme="majorHAnsi" w:eastAsia="Calibri" w:hAnsiTheme="majorHAnsi" w:cs="Calibri"/>
          <w:sz w:val="22"/>
          <w:szCs w:val="22"/>
        </w:rPr>
        <w:t xml:space="preserve">There are no strict criteria in regards to the amount of supervision that should occur during the </w:t>
      </w:r>
      <w:r w:rsidR="00DF4994" w:rsidRPr="00520C85">
        <w:rPr>
          <w:rFonts w:asciiTheme="majorHAnsi" w:eastAsia="Calibri" w:hAnsiTheme="majorHAnsi" w:cs="Calibri"/>
          <w:sz w:val="22"/>
          <w:szCs w:val="22"/>
        </w:rPr>
        <w:t>NG</w:t>
      </w:r>
      <w:r w:rsidRPr="00520C85">
        <w:rPr>
          <w:rFonts w:asciiTheme="majorHAnsi" w:eastAsia="Calibri" w:hAnsiTheme="majorHAnsi" w:cs="Calibri"/>
          <w:sz w:val="22"/>
          <w:szCs w:val="22"/>
        </w:rPr>
        <w:t xml:space="preserve"> ‘year’ as the quality of supervision should guide the process rather than quantity of supervision. It is however recommended that the </w:t>
      </w:r>
      <w:r w:rsidR="0093057B">
        <w:rPr>
          <w:rFonts w:asciiTheme="majorHAnsi" w:eastAsia="Calibri" w:hAnsiTheme="majorHAnsi" w:cs="Calibri"/>
          <w:sz w:val="22"/>
          <w:szCs w:val="22"/>
        </w:rPr>
        <w:t xml:space="preserve">Registered Member - </w:t>
      </w:r>
      <w:r w:rsidR="00652025" w:rsidRPr="00520C85">
        <w:rPr>
          <w:rFonts w:asciiTheme="majorHAnsi" w:eastAsia="Calibri" w:hAnsiTheme="majorHAnsi" w:cs="Calibri"/>
          <w:sz w:val="22"/>
          <w:szCs w:val="22"/>
        </w:rPr>
        <w:t xml:space="preserve">New Graduate </w:t>
      </w:r>
      <w:r w:rsidR="00EE0A32" w:rsidRPr="00520C85">
        <w:rPr>
          <w:rFonts w:asciiTheme="majorHAnsi" w:eastAsia="Calibri" w:hAnsiTheme="majorHAnsi" w:cs="Calibri"/>
          <w:sz w:val="22"/>
          <w:szCs w:val="22"/>
        </w:rPr>
        <w:t>participate</w:t>
      </w:r>
      <w:r w:rsidR="0093057B">
        <w:rPr>
          <w:rFonts w:asciiTheme="majorHAnsi" w:eastAsia="Calibri" w:hAnsiTheme="majorHAnsi" w:cs="Calibri"/>
          <w:sz w:val="22"/>
          <w:szCs w:val="22"/>
        </w:rPr>
        <w:t>s</w:t>
      </w:r>
      <w:r w:rsidRPr="00520C85">
        <w:rPr>
          <w:rFonts w:asciiTheme="majorHAnsi" w:eastAsia="Calibri" w:hAnsiTheme="majorHAnsi" w:cs="Calibri"/>
          <w:sz w:val="22"/>
          <w:szCs w:val="22"/>
        </w:rPr>
        <w:t xml:space="preserve"> in approximately one supervision session every two weeks, which could include peer or group supervision in addition to 1:1 supervision with their formal supervisor. </w:t>
      </w:r>
    </w:p>
    <w:p w14:paraId="39304CAD" w14:textId="77777777" w:rsidR="00F927B5" w:rsidRPr="00520C85" w:rsidRDefault="00F927B5" w:rsidP="0030564D">
      <w:pPr>
        <w:pStyle w:val="Normal1"/>
        <w:contextualSpacing w:val="0"/>
        <w:rPr>
          <w:rFonts w:asciiTheme="majorHAnsi" w:hAnsiTheme="majorHAnsi"/>
          <w:sz w:val="22"/>
          <w:szCs w:val="22"/>
        </w:rPr>
      </w:pPr>
    </w:p>
    <w:p w14:paraId="0CFA5ECB" w14:textId="77777777" w:rsidR="00F927B5" w:rsidRPr="00520C85" w:rsidRDefault="00C9278F" w:rsidP="0030564D">
      <w:pPr>
        <w:pStyle w:val="Normal1"/>
        <w:contextualSpacing w:val="0"/>
        <w:rPr>
          <w:rFonts w:asciiTheme="majorHAnsi" w:hAnsiTheme="majorHAnsi"/>
          <w:sz w:val="22"/>
          <w:szCs w:val="22"/>
        </w:rPr>
      </w:pPr>
      <w:r w:rsidRPr="00520C85">
        <w:rPr>
          <w:rFonts w:asciiTheme="majorHAnsi" w:eastAsia="Calibri" w:hAnsiTheme="majorHAnsi" w:cs="Calibri"/>
          <w:sz w:val="22"/>
          <w:szCs w:val="22"/>
        </w:rPr>
        <w:t>Supervision should focus on each of the following:</w:t>
      </w:r>
    </w:p>
    <w:p w14:paraId="7C135255" w14:textId="77777777" w:rsidR="00F927B5" w:rsidRPr="00520C85" w:rsidRDefault="00F927B5" w:rsidP="0030564D">
      <w:pPr>
        <w:pStyle w:val="Normal1"/>
        <w:contextualSpacing w:val="0"/>
        <w:rPr>
          <w:rFonts w:asciiTheme="majorHAnsi" w:hAnsiTheme="majorHAnsi"/>
          <w:sz w:val="22"/>
          <w:szCs w:val="22"/>
        </w:rPr>
      </w:pPr>
    </w:p>
    <w:p w14:paraId="0C4A76C0" w14:textId="35D7542D" w:rsidR="00F927B5" w:rsidRPr="00520C85" w:rsidRDefault="00C9278F" w:rsidP="0030564D">
      <w:pPr>
        <w:pStyle w:val="Normal1"/>
        <w:numPr>
          <w:ilvl w:val="0"/>
          <w:numId w:val="16"/>
        </w:numPr>
        <w:ind w:left="567" w:hanging="425"/>
        <w:rPr>
          <w:rFonts w:asciiTheme="majorHAnsi" w:eastAsia="Calibri" w:hAnsiTheme="majorHAnsi" w:cs="Calibri"/>
          <w:sz w:val="22"/>
          <w:szCs w:val="22"/>
        </w:rPr>
      </w:pPr>
      <w:r w:rsidRPr="00520C85">
        <w:rPr>
          <w:rFonts w:asciiTheme="majorHAnsi" w:eastAsia="Calibri" w:hAnsiTheme="majorHAnsi" w:cs="Calibri"/>
          <w:sz w:val="22"/>
          <w:szCs w:val="22"/>
        </w:rPr>
        <w:t>Professional Practice:</w:t>
      </w:r>
      <w:r w:rsidR="00AC7F8B">
        <w:rPr>
          <w:rFonts w:asciiTheme="majorHAnsi" w:eastAsia="Calibri" w:hAnsiTheme="majorHAnsi" w:cs="Calibri"/>
          <w:sz w:val="22"/>
          <w:szCs w:val="22"/>
        </w:rPr>
        <w:t xml:space="preserve"> </w:t>
      </w:r>
      <w:r w:rsidRPr="00520C85">
        <w:rPr>
          <w:rFonts w:asciiTheme="majorHAnsi" w:eastAsia="Calibri" w:hAnsiTheme="majorHAnsi" w:cs="Calibri"/>
          <w:sz w:val="22"/>
          <w:szCs w:val="22"/>
        </w:rPr>
        <w:t>opportunity for supervisee to reflect and develop ways/resources to enhance their professional performance.</w:t>
      </w:r>
    </w:p>
    <w:p w14:paraId="1FBA5E92" w14:textId="612260EA" w:rsidR="00F927B5" w:rsidRPr="00520C85" w:rsidRDefault="00C9278F" w:rsidP="0030564D">
      <w:pPr>
        <w:pStyle w:val="Normal1"/>
        <w:numPr>
          <w:ilvl w:val="0"/>
          <w:numId w:val="16"/>
        </w:numPr>
        <w:ind w:left="567" w:hanging="425"/>
        <w:rPr>
          <w:rFonts w:asciiTheme="majorHAnsi" w:eastAsia="Calibri" w:hAnsiTheme="majorHAnsi" w:cs="Calibri"/>
          <w:sz w:val="22"/>
          <w:szCs w:val="22"/>
        </w:rPr>
      </w:pPr>
      <w:r w:rsidRPr="00520C85">
        <w:rPr>
          <w:rFonts w:asciiTheme="majorHAnsi" w:eastAsia="Calibri" w:hAnsiTheme="majorHAnsi" w:cs="Calibri"/>
          <w:sz w:val="22"/>
          <w:szCs w:val="22"/>
        </w:rPr>
        <w:t>Practice Development:</w:t>
      </w:r>
      <w:r w:rsidR="00AC7F8B">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encourage supervisees to reflect on their knowledge and skills and to continually work on developing these. </w:t>
      </w:r>
    </w:p>
    <w:p w14:paraId="4BCAD111" w14:textId="77777777" w:rsidR="00F927B5" w:rsidRPr="00520C85" w:rsidRDefault="00C9278F" w:rsidP="0030564D">
      <w:pPr>
        <w:pStyle w:val="Normal1"/>
        <w:numPr>
          <w:ilvl w:val="0"/>
          <w:numId w:val="16"/>
        </w:numPr>
        <w:ind w:left="567" w:hanging="425"/>
        <w:contextualSpacing w:val="0"/>
        <w:rPr>
          <w:rFonts w:asciiTheme="majorHAnsi" w:hAnsiTheme="majorHAnsi"/>
          <w:sz w:val="22"/>
          <w:szCs w:val="22"/>
        </w:rPr>
      </w:pPr>
      <w:r w:rsidRPr="00520C85">
        <w:rPr>
          <w:rFonts w:asciiTheme="majorHAnsi" w:eastAsia="Calibri" w:hAnsiTheme="majorHAnsi" w:cs="Calibri"/>
          <w:sz w:val="22"/>
          <w:szCs w:val="22"/>
        </w:rPr>
        <w:t>Supervisees should periodically bring clients’ notes to supervision to inform discussions on practice development.</w:t>
      </w:r>
    </w:p>
    <w:p w14:paraId="3EC364B3" w14:textId="5806C52A" w:rsidR="00F927B5" w:rsidRPr="00520C85" w:rsidRDefault="00C9278F" w:rsidP="0030564D">
      <w:pPr>
        <w:pStyle w:val="Normal1"/>
        <w:numPr>
          <w:ilvl w:val="0"/>
          <w:numId w:val="16"/>
        </w:numPr>
        <w:ind w:left="567" w:hanging="425"/>
        <w:rPr>
          <w:rFonts w:asciiTheme="majorHAnsi" w:eastAsia="Calibri" w:hAnsiTheme="majorHAnsi" w:cs="Calibri"/>
          <w:sz w:val="22"/>
          <w:szCs w:val="22"/>
        </w:rPr>
      </w:pPr>
      <w:r w:rsidRPr="00520C85">
        <w:rPr>
          <w:rFonts w:asciiTheme="majorHAnsi" w:eastAsia="Calibri" w:hAnsiTheme="majorHAnsi" w:cs="Calibri"/>
          <w:sz w:val="22"/>
          <w:szCs w:val="22"/>
        </w:rPr>
        <w:t>Practitioner Support:</w:t>
      </w:r>
      <w:r w:rsidR="00AC7F8B">
        <w:rPr>
          <w:rFonts w:asciiTheme="majorHAnsi" w:eastAsia="Calibri" w:hAnsiTheme="majorHAnsi" w:cs="Calibri"/>
          <w:sz w:val="22"/>
          <w:szCs w:val="22"/>
        </w:rPr>
        <w:t xml:space="preserve"> </w:t>
      </w:r>
      <w:r w:rsidRPr="00520C85">
        <w:rPr>
          <w:rFonts w:asciiTheme="majorHAnsi" w:eastAsia="Calibri" w:hAnsiTheme="majorHAnsi" w:cs="Calibri"/>
          <w:sz w:val="22"/>
          <w:szCs w:val="22"/>
        </w:rPr>
        <w:t>a forum for supervisees to identify and plan strategies to deal with the personal impacts of his/her work.</w:t>
      </w:r>
    </w:p>
    <w:p w14:paraId="68FAF39A" w14:textId="77777777" w:rsidR="00F927B5" w:rsidRPr="00520C85" w:rsidRDefault="00F927B5" w:rsidP="0030564D">
      <w:pPr>
        <w:pStyle w:val="Normal1"/>
        <w:ind w:left="567" w:hanging="425"/>
        <w:contextualSpacing w:val="0"/>
        <w:rPr>
          <w:rFonts w:asciiTheme="majorHAnsi" w:hAnsiTheme="majorHAnsi"/>
          <w:sz w:val="22"/>
          <w:szCs w:val="22"/>
        </w:rPr>
      </w:pPr>
    </w:p>
    <w:p w14:paraId="7E604D35" w14:textId="77777777" w:rsidR="00F927B5" w:rsidRPr="00520C85" w:rsidRDefault="00C9278F" w:rsidP="0030564D">
      <w:pPr>
        <w:pStyle w:val="Normal1"/>
        <w:contextualSpacing w:val="0"/>
        <w:rPr>
          <w:rFonts w:asciiTheme="majorHAnsi" w:hAnsiTheme="majorHAnsi"/>
          <w:sz w:val="22"/>
          <w:szCs w:val="22"/>
        </w:rPr>
      </w:pPr>
      <w:r w:rsidRPr="00520C85">
        <w:rPr>
          <w:rFonts w:asciiTheme="majorHAnsi" w:eastAsia="Calibri" w:hAnsiTheme="majorHAnsi" w:cs="Calibri"/>
          <w:sz w:val="22"/>
          <w:szCs w:val="22"/>
        </w:rPr>
        <w:t xml:space="preserve">Please also refer to your local policy and training on supervision. </w:t>
      </w:r>
    </w:p>
    <w:p w14:paraId="4F7EEA88" w14:textId="77777777" w:rsidR="00F927B5" w:rsidRPr="00520C85" w:rsidRDefault="00F927B5" w:rsidP="0030564D">
      <w:pPr>
        <w:pStyle w:val="Normal1"/>
        <w:contextualSpacing w:val="0"/>
        <w:rPr>
          <w:rFonts w:asciiTheme="majorHAnsi" w:hAnsiTheme="majorHAnsi"/>
          <w:sz w:val="22"/>
          <w:szCs w:val="22"/>
        </w:rPr>
      </w:pPr>
    </w:p>
    <w:p w14:paraId="52F83C0C" w14:textId="77777777" w:rsidR="00F927B5" w:rsidRPr="00520C85" w:rsidRDefault="00C9278F" w:rsidP="0030564D">
      <w:pPr>
        <w:pStyle w:val="Normal1"/>
        <w:contextualSpacing w:val="0"/>
        <w:rPr>
          <w:rFonts w:asciiTheme="majorHAnsi" w:hAnsiTheme="majorHAnsi"/>
          <w:sz w:val="22"/>
          <w:szCs w:val="22"/>
        </w:rPr>
      </w:pPr>
      <w:r w:rsidRPr="00520C85">
        <w:rPr>
          <w:rFonts w:asciiTheme="majorHAnsi" w:eastAsia="Calibri" w:hAnsiTheme="majorHAnsi" w:cs="Calibri"/>
          <w:i/>
          <w:sz w:val="22"/>
          <w:szCs w:val="22"/>
        </w:rPr>
        <w:t>Who provides the supervision?</w:t>
      </w:r>
    </w:p>
    <w:p w14:paraId="18246DA1" w14:textId="77777777" w:rsidR="0030564D" w:rsidRDefault="00C9278F" w:rsidP="0030564D">
      <w:pPr>
        <w:pStyle w:val="Normal1"/>
        <w:contextualSpacing w:val="0"/>
        <w:rPr>
          <w:rFonts w:asciiTheme="majorHAnsi" w:eastAsia="Calibri" w:hAnsiTheme="majorHAnsi" w:cs="Calibri"/>
          <w:sz w:val="22"/>
          <w:szCs w:val="22"/>
        </w:rPr>
      </w:pPr>
      <w:r w:rsidRPr="00520C85">
        <w:rPr>
          <w:rFonts w:asciiTheme="majorHAnsi" w:eastAsia="Calibri" w:hAnsiTheme="majorHAnsi" w:cs="Calibri"/>
          <w:sz w:val="22"/>
          <w:szCs w:val="22"/>
        </w:rPr>
        <w:t xml:space="preserve">A </w:t>
      </w:r>
      <w:r w:rsidR="0093057B">
        <w:rPr>
          <w:rFonts w:asciiTheme="majorHAnsi" w:eastAsia="Calibri" w:hAnsiTheme="majorHAnsi" w:cs="Calibri"/>
          <w:sz w:val="22"/>
          <w:szCs w:val="22"/>
        </w:rPr>
        <w:t xml:space="preserve">Registered Member - </w:t>
      </w:r>
      <w:r w:rsidR="0031393F" w:rsidRPr="00520C85">
        <w:rPr>
          <w:rFonts w:asciiTheme="majorHAnsi" w:eastAsia="Calibri" w:hAnsiTheme="majorHAnsi" w:cs="Calibri"/>
          <w:sz w:val="22"/>
          <w:szCs w:val="22"/>
        </w:rPr>
        <w:t xml:space="preserve">New Graduate </w:t>
      </w:r>
      <w:r w:rsidRPr="00520C85">
        <w:rPr>
          <w:rFonts w:asciiTheme="majorHAnsi" w:eastAsia="Calibri" w:hAnsiTheme="majorHAnsi" w:cs="Calibri"/>
          <w:sz w:val="22"/>
          <w:szCs w:val="22"/>
        </w:rPr>
        <w:t xml:space="preserve">can only be supervised by an individual who </w:t>
      </w:r>
      <w:r w:rsidR="0093057B">
        <w:rPr>
          <w:rFonts w:asciiTheme="majorHAnsi" w:eastAsia="Calibri" w:hAnsiTheme="majorHAnsi" w:cs="Calibri"/>
          <w:sz w:val="22"/>
          <w:szCs w:val="22"/>
        </w:rPr>
        <w:t>is</w:t>
      </w:r>
      <w:r w:rsidRPr="00520C85">
        <w:rPr>
          <w:rFonts w:asciiTheme="majorHAnsi" w:eastAsia="Calibri" w:hAnsiTheme="majorHAnsi" w:cs="Calibri"/>
          <w:sz w:val="22"/>
          <w:szCs w:val="22"/>
        </w:rPr>
        <w:t xml:space="preserve"> current</w:t>
      </w:r>
      <w:r w:rsidR="0093057B">
        <w:rPr>
          <w:rFonts w:asciiTheme="majorHAnsi" w:eastAsia="Calibri" w:hAnsiTheme="majorHAnsi" w:cs="Calibri"/>
          <w:sz w:val="22"/>
          <w:szCs w:val="22"/>
        </w:rPr>
        <w:t>ly a Registered Member of</w:t>
      </w:r>
      <w:r w:rsidRPr="00520C85">
        <w:rPr>
          <w:rFonts w:asciiTheme="majorHAnsi" w:eastAsia="Calibri" w:hAnsiTheme="majorHAnsi" w:cs="Calibri"/>
          <w:sz w:val="22"/>
          <w:szCs w:val="22"/>
        </w:rPr>
        <w:t xml:space="preserve"> the NZSTA. It is the responsibility of the supervisor to maintain membership during the entire </w:t>
      </w:r>
      <w:r w:rsidR="00DF4994" w:rsidRPr="00520C85">
        <w:rPr>
          <w:rFonts w:asciiTheme="majorHAnsi" w:eastAsia="Calibri" w:hAnsiTheme="majorHAnsi" w:cs="Calibri"/>
          <w:sz w:val="22"/>
          <w:szCs w:val="22"/>
        </w:rPr>
        <w:t xml:space="preserve">NG </w:t>
      </w:r>
      <w:r w:rsidRPr="00520C85">
        <w:rPr>
          <w:rFonts w:asciiTheme="majorHAnsi" w:eastAsia="Calibri" w:hAnsiTheme="majorHAnsi" w:cs="Calibri"/>
          <w:sz w:val="22"/>
          <w:szCs w:val="22"/>
        </w:rPr>
        <w:t xml:space="preserve">period. If the NG is supervised by multiple individuals, it is the responsibility of the NG to collate the evaluations of all supervisors to verify that all procedures have been met and have their elected supervisor to review these evaluations and sign-off on the paperwork requirements. This also enables the </w:t>
      </w:r>
      <w:r w:rsidR="00DC36D0" w:rsidRPr="00520C85">
        <w:rPr>
          <w:rFonts w:asciiTheme="majorHAnsi" w:eastAsia="Calibri" w:hAnsiTheme="majorHAnsi" w:cs="Calibri"/>
          <w:sz w:val="22"/>
          <w:szCs w:val="22"/>
        </w:rPr>
        <w:t>NG</w:t>
      </w:r>
      <w:r w:rsidRPr="00520C85">
        <w:rPr>
          <w:rFonts w:asciiTheme="majorHAnsi" w:eastAsia="Calibri" w:hAnsiTheme="majorHAnsi" w:cs="Calibri"/>
          <w:sz w:val="22"/>
          <w:szCs w:val="22"/>
        </w:rPr>
        <w:t xml:space="preserve"> to </w:t>
      </w:r>
      <w:r w:rsidRPr="00520C85">
        <w:rPr>
          <w:rFonts w:asciiTheme="majorHAnsi" w:eastAsia="Calibri" w:hAnsiTheme="majorHAnsi" w:cs="Calibri"/>
          <w:color w:val="222222"/>
          <w:sz w:val="22"/>
          <w:szCs w:val="22"/>
          <w:highlight w:val="white"/>
        </w:rPr>
        <w:t xml:space="preserve">participate in supervision with someone external to </w:t>
      </w:r>
      <w:r w:rsidR="00EE0A32" w:rsidRPr="00520C85">
        <w:rPr>
          <w:rFonts w:asciiTheme="majorHAnsi" w:eastAsia="Calibri" w:hAnsiTheme="majorHAnsi" w:cs="Calibri"/>
          <w:color w:val="222222"/>
          <w:sz w:val="22"/>
          <w:szCs w:val="22"/>
          <w:highlight w:val="white"/>
        </w:rPr>
        <w:t>his or her</w:t>
      </w:r>
      <w:r w:rsidRPr="00520C85">
        <w:rPr>
          <w:rFonts w:asciiTheme="majorHAnsi" w:eastAsia="Calibri" w:hAnsiTheme="majorHAnsi" w:cs="Calibri"/>
          <w:color w:val="222222"/>
          <w:sz w:val="22"/>
          <w:szCs w:val="22"/>
          <w:highlight w:val="white"/>
        </w:rPr>
        <w:t xml:space="preserve"> </w:t>
      </w:r>
      <w:proofErr w:type="spellStart"/>
      <w:r w:rsidRPr="00520C85">
        <w:rPr>
          <w:rFonts w:asciiTheme="majorHAnsi" w:eastAsia="Calibri" w:hAnsiTheme="majorHAnsi" w:cs="Calibri"/>
          <w:color w:val="222222"/>
          <w:sz w:val="22"/>
          <w:szCs w:val="22"/>
          <w:highlight w:val="white"/>
        </w:rPr>
        <w:t>organisation</w:t>
      </w:r>
      <w:proofErr w:type="spellEnd"/>
      <w:r w:rsidRPr="00520C85">
        <w:rPr>
          <w:rFonts w:asciiTheme="majorHAnsi" w:eastAsia="Calibri" w:hAnsiTheme="majorHAnsi" w:cs="Calibri"/>
          <w:color w:val="222222"/>
          <w:sz w:val="22"/>
          <w:szCs w:val="22"/>
          <w:highlight w:val="white"/>
        </w:rPr>
        <w:t>.</w:t>
      </w:r>
      <w:r w:rsidRPr="00520C85">
        <w:rPr>
          <w:rFonts w:asciiTheme="majorHAnsi" w:eastAsia="Calibri" w:hAnsiTheme="majorHAnsi" w:cs="Calibri"/>
          <w:sz w:val="22"/>
          <w:szCs w:val="22"/>
        </w:rPr>
        <w:t xml:space="preserve">  Additionally, if the NG</w:t>
      </w:r>
      <w:r w:rsidR="00DC36D0" w:rsidRPr="00520C85">
        <w:rPr>
          <w:rFonts w:asciiTheme="majorHAnsi" w:eastAsia="Calibri" w:hAnsiTheme="majorHAnsi" w:cs="Calibri"/>
          <w:sz w:val="22"/>
          <w:szCs w:val="22"/>
        </w:rPr>
        <w:t>’</w:t>
      </w:r>
      <w:r w:rsidRPr="00520C85">
        <w:rPr>
          <w:rFonts w:asciiTheme="majorHAnsi" w:eastAsia="Calibri" w:hAnsiTheme="majorHAnsi" w:cs="Calibri"/>
          <w:sz w:val="22"/>
          <w:szCs w:val="22"/>
        </w:rPr>
        <w:t xml:space="preserve">s only supervisor is external to their </w:t>
      </w:r>
      <w:proofErr w:type="spellStart"/>
      <w:r w:rsidRPr="00520C85">
        <w:rPr>
          <w:rFonts w:asciiTheme="majorHAnsi" w:eastAsia="Calibri" w:hAnsiTheme="majorHAnsi" w:cs="Calibri"/>
          <w:sz w:val="22"/>
          <w:szCs w:val="22"/>
        </w:rPr>
        <w:t>organisation</w:t>
      </w:r>
      <w:proofErr w:type="spellEnd"/>
      <w:r w:rsidRPr="00520C85">
        <w:rPr>
          <w:rFonts w:asciiTheme="majorHAnsi" w:eastAsia="Calibri" w:hAnsiTheme="majorHAnsi" w:cs="Calibri"/>
          <w:sz w:val="22"/>
          <w:szCs w:val="22"/>
        </w:rPr>
        <w:t xml:space="preserve"> (remote) supervision can be conducted via telehealth i.e. </w:t>
      </w:r>
      <w:r w:rsidR="00EE0A32" w:rsidRPr="00520C85">
        <w:rPr>
          <w:rFonts w:asciiTheme="majorHAnsi" w:eastAsia="Calibri" w:hAnsiTheme="majorHAnsi" w:cs="Calibri"/>
          <w:sz w:val="22"/>
          <w:szCs w:val="22"/>
        </w:rPr>
        <w:t>Internet</w:t>
      </w:r>
      <w:r w:rsidRPr="00520C85">
        <w:rPr>
          <w:rFonts w:asciiTheme="majorHAnsi" w:eastAsia="Calibri" w:hAnsiTheme="majorHAnsi" w:cs="Calibri"/>
          <w:sz w:val="22"/>
          <w:szCs w:val="22"/>
        </w:rPr>
        <w:t xml:space="preserve"> based communications. Supervisors are allowed to earn continuing education points for their efforts (please refer to the NZSTA CPD Framework).  </w:t>
      </w:r>
    </w:p>
    <w:p w14:paraId="488E8816" w14:textId="77777777" w:rsidR="0030564D" w:rsidRDefault="0030564D">
      <w:pPr>
        <w:rPr>
          <w:rFonts w:asciiTheme="majorHAnsi" w:eastAsia="Calibri" w:hAnsiTheme="majorHAnsi" w:cs="Calibri"/>
          <w:color w:val="000000"/>
          <w:sz w:val="22"/>
          <w:szCs w:val="22"/>
        </w:rPr>
      </w:pPr>
      <w:r>
        <w:rPr>
          <w:rFonts w:asciiTheme="majorHAnsi" w:eastAsia="Calibri" w:hAnsiTheme="majorHAnsi" w:cs="Calibri"/>
          <w:sz w:val="22"/>
          <w:szCs w:val="22"/>
        </w:rPr>
        <w:br w:type="page"/>
      </w:r>
    </w:p>
    <w:p w14:paraId="1F07A297" w14:textId="77777777" w:rsidR="00F927B5" w:rsidRPr="00520C85" w:rsidRDefault="00C9278F" w:rsidP="0030564D">
      <w:pPr>
        <w:rPr>
          <w:rFonts w:asciiTheme="majorHAnsi" w:hAnsiTheme="majorHAnsi"/>
          <w:sz w:val="22"/>
          <w:szCs w:val="22"/>
        </w:rPr>
      </w:pPr>
      <w:r w:rsidRPr="00520C85">
        <w:rPr>
          <w:rFonts w:asciiTheme="majorHAnsi" w:eastAsia="Calibri" w:hAnsiTheme="majorHAnsi" w:cs="Calibri"/>
          <w:b/>
          <w:sz w:val="22"/>
          <w:szCs w:val="22"/>
        </w:rPr>
        <w:lastRenderedPageBreak/>
        <w:t>Please note:</w:t>
      </w:r>
    </w:p>
    <w:p w14:paraId="02F5323B" w14:textId="77777777" w:rsidR="00F927B5" w:rsidRPr="00520C85" w:rsidRDefault="00C9278F" w:rsidP="0030564D">
      <w:pPr>
        <w:pStyle w:val="Normal1"/>
        <w:numPr>
          <w:ilvl w:val="0"/>
          <w:numId w:val="17"/>
        </w:numPr>
        <w:ind w:left="567" w:hanging="425"/>
        <w:rPr>
          <w:rFonts w:asciiTheme="majorHAnsi" w:eastAsia="Calibri" w:hAnsiTheme="majorHAnsi" w:cs="Calibri"/>
          <w:sz w:val="22"/>
          <w:szCs w:val="22"/>
        </w:rPr>
      </w:pPr>
      <w:r w:rsidRPr="00520C85">
        <w:rPr>
          <w:rFonts w:asciiTheme="majorHAnsi" w:eastAsia="Calibri" w:hAnsiTheme="majorHAnsi" w:cs="Calibri"/>
          <w:sz w:val="22"/>
          <w:szCs w:val="22"/>
        </w:rPr>
        <w:t xml:space="preserve">The NG must contact the NZSTA Office with the name, membership number and contact details of their elected supervisor within three months (12 weeks) of commencing employment/period of </w:t>
      </w:r>
      <w:r w:rsidR="0093057B">
        <w:rPr>
          <w:rFonts w:asciiTheme="majorHAnsi" w:eastAsia="Calibri" w:hAnsiTheme="majorHAnsi" w:cs="Calibri"/>
          <w:sz w:val="22"/>
          <w:szCs w:val="22"/>
        </w:rPr>
        <w:t xml:space="preserve">Registered Member – New Graduate </w:t>
      </w:r>
      <w:r w:rsidRPr="00520C85">
        <w:rPr>
          <w:rFonts w:asciiTheme="majorHAnsi" w:eastAsia="Calibri" w:hAnsiTheme="majorHAnsi" w:cs="Calibri"/>
          <w:sz w:val="22"/>
          <w:szCs w:val="22"/>
        </w:rPr>
        <w:t>Membership</w:t>
      </w:r>
      <w:r w:rsidR="0093057B">
        <w:rPr>
          <w:rFonts w:asciiTheme="majorHAnsi" w:eastAsia="Calibri" w:hAnsiTheme="majorHAnsi" w:cs="Calibri"/>
          <w:sz w:val="22"/>
          <w:szCs w:val="22"/>
        </w:rPr>
        <w:t>.</w:t>
      </w:r>
    </w:p>
    <w:p w14:paraId="1394BDD4" w14:textId="77777777" w:rsidR="00F927B5" w:rsidRPr="00520C85" w:rsidRDefault="00C9278F" w:rsidP="0030564D">
      <w:pPr>
        <w:pStyle w:val="Normal1"/>
        <w:numPr>
          <w:ilvl w:val="0"/>
          <w:numId w:val="17"/>
        </w:numPr>
        <w:ind w:left="567" w:hanging="425"/>
        <w:rPr>
          <w:rFonts w:asciiTheme="majorHAnsi" w:eastAsia="Calibri" w:hAnsiTheme="majorHAnsi" w:cs="Calibri"/>
          <w:sz w:val="22"/>
          <w:szCs w:val="22"/>
          <w:highlight w:val="white"/>
        </w:rPr>
      </w:pPr>
      <w:r w:rsidRPr="00520C85">
        <w:rPr>
          <w:rFonts w:asciiTheme="majorHAnsi" w:eastAsia="Calibri" w:hAnsiTheme="majorHAnsi" w:cs="Calibri"/>
          <w:color w:val="222222"/>
          <w:sz w:val="22"/>
          <w:szCs w:val="22"/>
          <w:highlight w:val="white"/>
        </w:rPr>
        <w:t xml:space="preserve">Supervision at this level does not (and should not) need to be on a </w:t>
      </w:r>
      <w:r w:rsidR="00EE0A32" w:rsidRPr="00520C85">
        <w:rPr>
          <w:rFonts w:asciiTheme="majorHAnsi" w:eastAsia="Calibri" w:hAnsiTheme="majorHAnsi" w:cs="Calibri"/>
          <w:color w:val="222222"/>
          <w:sz w:val="22"/>
          <w:szCs w:val="22"/>
          <w:highlight w:val="white"/>
        </w:rPr>
        <w:t>day-to-day</w:t>
      </w:r>
      <w:r w:rsidRPr="00520C85">
        <w:rPr>
          <w:rFonts w:asciiTheme="majorHAnsi" w:eastAsia="Calibri" w:hAnsiTheme="majorHAnsi" w:cs="Calibri"/>
          <w:color w:val="222222"/>
          <w:sz w:val="22"/>
          <w:szCs w:val="22"/>
          <w:highlight w:val="white"/>
        </w:rPr>
        <w:t xml:space="preserve"> basis as it would be for student supervision. </w:t>
      </w:r>
    </w:p>
    <w:p w14:paraId="4C4330EE" w14:textId="77777777" w:rsidR="00F927B5" w:rsidRPr="00520C85" w:rsidRDefault="00F927B5" w:rsidP="0030564D">
      <w:pPr>
        <w:pStyle w:val="Heading5"/>
        <w:spacing w:before="2" w:after="2"/>
        <w:ind w:left="567" w:hanging="425"/>
        <w:contextualSpacing w:val="0"/>
        <w:rPr>
          <w:rFonts w:asciiTheme="majorHAnsi" w:hAnsiTheme="majorHAnsi"/>
          <w:szCs w:val="22"/>
        </w:rPr>
      </w:pPr>
      <w:bookmarkStart w:id="7" w:name="h.78pkqk3kbpuo" w:colFirst="0" w:colLast="0"/>
      <w:bookmarkStart w:id="8" w:name="h.a053pru82x0x" w:colFirst="0" w:colLast="0"/>
      <w:bookmarkEnd w:id="7"/>
      <w:bookmarkEnd w:id="8"/>
    </w:p>
    <w:p w14:paraId="48B8ECCF" w14:textId="77777777" w:rsidR="00F927B5" w:rsidRPr="00520C85" w:rsidRDefault="00C9278F" w:rsidP="0030564D">
      <w:pPr>
        <w:pStyle w:val="Heading5"/>
        <w:spacing w:before="2" w:after="2"/>
        <w:contextualSpacing w:val="0"/>
        <w:rPr>
          <w:rFonts w:asciiTheme="majorHAnsi" w:hAnsiTheme="majorHAnsi"/>
          <w:szCs w:val="22"/>
        </w:rPr>
      </w:pPr>
      <w:bookmarkStart w:id="9" w:name="h.5a8tgu1oa1t" w:colFirst="0" w:colLast="0"/>
      <w:bookmarkEnd w:id="9"/>
      <w:r w:rsidRPr="00520C85">
        <w:rPr>
          <w:rFonts w:asciiTheme="majorHAnsi" w:hAnsiTheme="majorHAnsi"/>
          <w:szCs w:val="22"/>
        </w:rPr>
        <w:t xml:space="preserve">b. </w:t>
      </w:r>
      <w:r w:rsidR="00520C85">
        <w:rPr>
          <w:rFonts w:asciiTheme="majorHAnsi" w:hAnsiTheme="majorHAnsi"/>
          <w:szCs w:val="22"/>
        </w:rPr>
        <w:tab/>
      </w:r>
      <w:r w:rsidRPr="00520C85">
        <w:rPr>
          <w:rFonts w:asciiTheme="majorHAnsi" w:hAnsiTheme="majorHAnsi"/>
          <w:szCs w:val="22"/>
        </w:rPr>
        <w:t>Portfolio of Maintenance of Competency across the Units and Elements of CBOS 2011</w:t>
      </w:r>
    </w:p>
    <w:p w14:paraId="79618C93" w14:textId="77777777" w:rsidR="00F927B5" w:rsidRPr="00520C85" w:rsidRDefault="00F927B5" w:rsidP="0030564D">
      <w:pPr>
        <w:pStyle w:val="Normal1"/>
        <w:spacing w:before="2" w:after="2"/>
        <w:contextualSpacing w:val="0"/>
        <w:rPr>
          <w:rFonts w:asciiTheme="majorHAnsi" w:hAnsiTheme="majorHAnsi"/>
          <w:sz w:val="22"/>
          <w:szCs w:val="22"/>
        </w:rPr>
      </w:pPr>
    </w:p>
    <w:p w14:paraId="2E5AD944" w14:textId="77777777" w:rsidR="00F927B5" w:rsidRPr="00520C85" w:rsidRDefault="00C9278F" w:rsidP="0030564D">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 xml:space="preserve">A Portfolio Summary </w:t>
      </w:r>
      <w:r w:rsidR="00B750D5" w:rsidRPr="00520C85">
        <w:rPr>
          <w:rFonts w:asciiTheme="majorHAnsi" w:eastAsia="Calibri" w:hAnsiTheme="majorHAnsi" w:cs="Calibri"/>
          <w:sz w:val="22"/>
          <w:szCs w:val="22"/>
        </w:rPr>
        <w:t>T</w:t>
      </w:r>
      <w:r w:rsidRPr="00520C85">
        <w:rPr>
          <w:rFonts w:asciiTheme="majorHAnsi" w:eastAsia="Calibri" w:hAnsiTheme="majorHAnsi" w:cs="Calibri"/>
          <w:sz w:val="22"/>
          <w:szCs w:val="22"/>
        </w:rPr>
        <w:t>able will be completed to demonstrate evidence of maintenance of competent practice across the range indicators and units and elements of CBOS 2011 (see page 8). This summary table may include evidence that is:</w:t>
      </w:r>
    </w:p>
    <w:p w14:paraId="6E4DD4E6" w14:textId="77777777" w:rsidR="00F927B5" w:rsidRPr="00520C85" w:rsidRDefault="00F927B5" w:rsidP="0030564D">
      <w:pPr>
        <w:pStyle w:val="Normal1"/>
        <w:spacing w:before="2" w:after="2"/>
        <w:contextualSpacing w:val="0"/>
        <w:rPr>
          <w:rFonts w:asciiTheme="majorHAnsi" w:hAnsiTheme="majorHAnsi"/>
          <w:sz w:val="22"/>
          <w:szCs w:val="22"/>
        </w:rPr>
      </w:pPr>
    </w:p>
    <w:p w14:paraId="3AED7B88" w14:textId="051D3CA8" w:rsidR="00F927B5" w:rsidRPr="00520C85" w:rsidRDefault="00C9278F" w:rsidP="0030564D">
      <w:pPr>
        <w:pStyle w:val="Normal1"/>
        <w:numPr>
          <w:ilvl w:val="0"/>
          <w:numId w:val="2"/>
        </w:numPr>
        <w:ind w:left="567" w:hanging="567"/>
        <w:rPr>
          <w:rFonts w:asciiTheme="majorHAnsi" w:eastAsia="Calibri" w:hAnsiTheme="majorHAnsi" w:cs="Calibri"/>
          <w:sz w:val="22"/>
          <w:szCs w:val="22"/>
        </w:rPr>
      </w:pPr>
      <w:r w:rsidRPr="00520C85">
        <w:rPr>
          <w:rFonts w:asciiTheme="majorHAnsi" w:eastAsia="Calibri" w:hAnsiTheme="majorHAnsi" w:cs="Calibri"/>
          <w:b/>
          <w:sz w:val="22"/>
          <w:szCs w:val="22"/>
        </w:rPr>
        <w:t>direct</w:t>
      </w:r>
      <w:r w:rsidRPr="00520C85">
        <w:rPr>
          <w:rFonts w:asciiTheme="majorHAnsi" w:eastAsia="Calibri" w:hAnsiTheme="majorHAnsi" w:cs="Calibri"/>
          <w:sz w:val="22"/>
          <w:szCs w:val="22"/>
        </w:rPr>
        <w:t xml:space="preserve">: evidence obtained by directly observing performance in the workplace e.g. directly observing NG during delivery of </w:t>
      </w:r>
      <w:proofErr w:type="spellStart"/>
      <w:r w:rsidRPr="00520C85">
        <w:rPr>
          <w:rFonts w:asciiTheme="majorHAnsi" w:eastAsia="Calibri" w:hAnsiTheme="majorHAnsi" w:cs="Calibri"/>
          <w:sz w:val="22"/>
          <w:szCs w:val="22"/>
        </w:rPr>
        <w:t>speech-language</w:t>
      </w:r>
      <w:proofErr w:type="spellEnd"/>
      <w:r w:rsidRPr="00520C85">
        <w:rPr>
          <w:rFonts w:asciiTheme="majorHAnsi" w:eastAsia="Calibri" w:hAnsiTheme="majorHAnsi" w:cs="Calibri"/>
          <w:sz w:val="22"/>
          <w:szCs w:val="22"/>
        </w:rPr>
        <w:t xml:space="preserve"> therapy services, monitoring NG as s/he participates in case conferences, evaluating clinical records/reports of NG (assessment, therapy)</w:t>
      </w:r>
      <w:r w:rsidR="00AF332A" w:rsidRPr="00520C85">
        <w:rPr>
          <w:rFonts w:asciiTheme="majorHAnsi" w:eastAsia="Calibri" w:hAnsiTheme="majorHAnsi" w:cs="Calibri"/>
          <w:sz w:val="22"/>
          <w:szCs w:val="22"/>
        </w:rPr>
        <w:t>.</w:t>
      </w:r>
    </w:p>
    <w:p w14:paraId="43A8F389" w14:textId="77777777" w:rsidR="00F927B5" w:rsidRPr="00520C85" w:rsidRDefault="00F927B5" w:rsidP="0030564D">
      <w:pPr>
        <w:pStyle w:val="Normal1"/>
        <w:ind w:left="567" w:hanging="567"/>
        <w:contextualSpacing w:val="0"/>
        <w:rPr>
          <w:rFonts w:asciiTheme="majorHAnsi" w:hAnsiTheme="majorHAnsi"/>
          <w:sz w:val="22"/>
          <w:szCs w:val="22"/>
        </w:rPr>
      </w:pPr>
    </w:p>
    <w:p w14:paraId="4393B486" w14:textId="77777777" w:rsidR="00F927B5" w:rsidRPr="00520C85" w:rsidRDefault="00C9278F" w:rsidP="0030564D">
      <w:pPr>
        <w:pStyle w:val="Normal1"/>
        <w:numPr>
          <w:ilvl w:val="0"/>
          <w:numId w:val="2"/>
        </w:numPr>
        <w:spacing w:before="2" w:after="2"/>
        <w:ind w:left="567" w:hanging="567"/>
        <w:rPr>
          <w:rFonts w:asciiTheme="majorHAnsi" w:eastAsia="Calibri" w:hAnsiTheme="majorHAnsi" w:cs="Calibri"/>
          <w:sz w:val="22"/>
          <w:szCs w:val="22"/>
        </w:rPr>
      </w:pPr>
      <w:r w:rsidRPr="00520C85">
        <w:rPr>
          <w:rFonts w:asciiTheme="majorHAnsi" w:eastAsia="Calibri" w:hAnsiTheme="majorHAnsi" w:cs="Calibri"/>
          <w:b/>
          <w:sz w:val="22"/>
          <w:szCs w:val="22"/>
        </w:rPr>
        <w:t>indirect</w:t>
      </w:r>
      <w:r w:rsidRPr="00520C85">
        <w:rPr>
          <w:rFonts w:asciiTheme="majorHAnsi" w:eastAsia="Calibri" w:hAnsiTheme="majorHAnsi" w:cs="Calibri"/>
          <w:sz w:val="22"/>
          <w:szCs w:val="22"/>
        </w:rPr>
        <w:t>: evidence that is used when competence cannot be directly observed. Activities may include: question and answer session between NG and supervisor; discussion between NG and supervisor where trainee shows evidence of critical reasoning and clinical knowledge; written evidence (e.g., case studies, reflective logs/diary, therapy/goal plans etc.); and simulations.</w:t>
      </w:r>
    </w:p>
    <w:p w14:paraId="148145C9" w14:textId="77777777" w:rsidR="00F927B5" w:rsidRPr="00520C85" w:rsidRDefault="00F927B5" w:rsidP="0030564D">
      <w:pPr>
        <w:pStyle w:val="Normal1"/>
        <w:spacing w:before="2" w:after="2"/>
        <w:contextualSpacing w:val="0"/>
        <w:rPr>
          <w:rFonts w:asciiTheme="majorHAnsi" w:hAnsiTheme="majorHAnsi"/>
          <w:sz w:val="22"/>
          <w:szCs w:val="22"/>
        </w:rPr>
      </w:pPr>
    </w:p>
    <w:p w14:paraId="3E5EDFF9" w14:textId="4DACB918" w:rsidR="00F927B5" w:rsidRPr="00520C85" w:rsidRDefault="00C9278F" w:rsidP="0030564D">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The strength</w:t>
      </w:r>
      <w:r w:rsidR="00B750D5" w:rsidRPr="00520C85">
        <w:rPr>
          <w:rFonts w:asciiTheme="majorHAnsi" w:eastAsia="Calibri" w:hAnsiTheme="majorHAnsi" w:cs="Calibri"/>
          <w:sz w:val="22"/>
          <w:szCs w:val="22"/>
        </w:rPr>
        <w:t>,</w:t>
      </w:r>
      <w:r w:rsidRPr="00520C85">
        <w:rPr>
          <w:rFonts w:asciiTheme="majorHAnsi" w:eastAsia="Calibri" w:hAnsiTheme="majorHAnsi" w:cs="Calibri"/>
          <w:sz w:val="22"/>
          <w:szCs w:val="22"/>
        </w:rPr>
        <w:t xml:space="preserve"> rather than the quantity of the evidence</w:t>
      </w:r>
      <w:r w:rsidR="00B750D5" w:rsidRPr="00520C85">
        <w:rPr>
          <w:rFonts w:asciiTheme="majorHAnsi" w:eastAsia="Calibri" w:hAnsiTheme="majorHAnsi" w:cs="Calibri"/>
          <w:sz w:val="22"/>
          <w:szCs w:val="22"/>
        </w:rPr>
        <w:t>,</w:t>
      </w:r>
      <w:r w:rsidRPr="00520C85">
        <w:rPr>
          <w:rFonts w:asciiTheme="majorHAnsi" w:eastAsia="Calibri" w:hAnsiTheme="majorHAnsi" w:cs="Calibri"/>
          <w:sz w:val="22"/>
          <w:szCs w:val="22"/>
        </w:rPr>
        <w:t xml:space="preserve"> is of most importance. Therefore</w:t>
      </w:r>
      <w:r w:rsidR="00A71F7C">
        <w:rPr>
          <w:rFonts w:asciiTheme="majorHAnsi" w:eastAsia="Calibri" w:hAnsiTheme="majorHAnsi" w:cs="Calibri"/>
          <w:sz w:val="22"/>
          <w:szCs w:val="22"/>
        </w:rPr>
        <w:t>,</w:t>
      </w:r>
      <w:r w:rsidRPr="00520C85">
        <w:rPr>
          <w:rFonts w:asciiTheme="majorHAnsi" w:eastAsia="Calibri" w:hAnsiTheme="majorHAnsi" w:cs="Calibri"/>
          <w:sz w:val="22"/>
          <w:szCs w:val="22"/>
        </w:rPr>
        <w:t xml:space="preserve"> no specific requirement on the amount of evidence needed to demonstrate maintenance of each competency is given in this guideline. It is recommended that the supervisor and supervisee set the learning objectives and negotiate the evidence required at the start of the NG</w:t>
      </w:r>
      <w:r w:rsidR="00B750D5" w:rsidRPr="00520C85">
        <w:rPr>
          <w:rFonts w:asciiTheme="majorHAnsi" w:eastAsia="Calibri" w:hAnsiTheme="majorHAnsi" w:cs="Calibri"/>
          <w:sz w:val="22"/>
          <w:szCs w:val="22"/>
        </w:rPr>
        <w:t>’s</w:t>
      </w:r>
      <w:r w:rsidR="002A3EEC" w:rsidRPr="00520C85">
        <w:rPr>
          <w:rFonts w:asciiTheme="majorHAnsi" w:eastAsia="Calibri" w:hAnsiTheme="majorHAnsi" w:cs="Calibri"/>
          <w:sz w:val="22"/>
          <w:szCs w:val="22"/>
        </w:rPr>
        <w:t xml:space="preserve"> </w:t>
      </w:r>
      <w:r w:rsidRPr="00520C85">
        <w:rPr>
          <w:rFonts w:asciiTheme="majorHAnsi" w:eastAsia="Calibri" w:hAnsiTheme="majorHAnsi" w:cs="Calibri"/>
          <w:sz w:val="22"/>
          <w:szCs w:val="22"/>
        </w:rPr>
        <w:t>year. Regular review of the competencies/learning objectives and evidence is also recommended during the ‘year</w:t>
      </w:r>
      <w:proofErr w:type="gramStart"/>
      <w:r w:rsidRPr="00520C85">
        <w:rPr>
          <w:rFonts w:asciiTheme="majorHAnsi" w:eastAsia="Calibri" w:hAnsiTheme="majorHAnsi" w:cs="Calibri"/>
          <w:sz w:val="22"/>
          <w:szCs w:val="22"/>
        </w:rPr>
        <w:t>’.</w:t>
      </w:r>
      <w:proofErr w:type="gramEnd"/>
    </w:p>
    <w:p w14:paraId="58C336E3" w14:textId="77777777" w:rsidR="00F927B5" w:rsidRPr="00520C85" w:rsidRDefault="00F927B5" w:rsidP="0030564D">
      <w:pPr>
        <w:pStyle w:val="Normal1"/>
        <w:spacing w:before="2" w:after="2"/>
        <w:contextualSpacing w:val="0"/>
        <w:rPr>
          <w:rFonts w:asciiTheme="majorHAnsi" w:hAnsiTheme="majorHAnsi"/>
          <w:sz w:val="22"/>
          <w:szCs w:val="22"/>
        </w:rPr>
      </w:pPr>
    </w:p>
    <w:p w14:paraId="541D7DBA" w14:textId="77777777" w:rsidR="00F927B5" w:rsidRPr="00520C85" w:rsidRDefault="00C9278F" w:rsidP="0030564D">
      <w:pPr>
        <w:pStyle w:val="Normal1"/>
        <w:spacing w:before="2" w:after="2"/>
        <w:contextualSpacing w:val="0"/>
        <w:rPr>
          <w:rFonts w:asciiTheme="majorHAnsi" w:hAnsiTheme="majorHAnsi"/>
          <w:sz w:val="22"/>
          <w:szCs w:val="22"/>
        </w:rPr>
      </w:pPr>
      <w:r w:rsidRPr="00520C85">
        <w:rPr>
          <w:rFonts w:asciiTheme="majorHAnsi" w:eastAsia="Calibri" w:hAnsiTheme="majorHAnsi" w:cs="Calibri"/>
          <w:b/>
          <w:i/>
          <w:sz w:val="22"/>
          <w:szCs w:val="22"/>
        </w:rPr>
        <w:t>Please note:</w:t>
      </w:r>
      <w:r w:rsidRPr="00520C85">
        <w:rPr>
          <w:rFonts w:asciiTheme="majorHAnsi" w:eastAsia="Calibri" w:hAnsiTheme="majorHAnsi" w:cs="Calibri"/>
          <w:sz w:val="22"/>
          <w:szCs w:val="22"/>
        </w:rPr>
        <w:t xml:space="preserve"> </w:t>
      </w:r>
    </w:p>
    <w:p w14:paraId="0A6D2B8E" w14:textId="77777777" w:rsidR="00F927B5" w:rsidRPr="00520C85" w:rsidRDefault="00C9278F" w:rsidP="0030564D">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 xml:space="preserve">It is acknowledged that the </w:t>
      </w:r>
      <w:r w:rsidR="0093057B">
        <w:rPr>
          <w:rFonts w:asciiTheme="majorHAnsi" w:eastAsia="Calibri" w:hAnsiTheme="majorHAnsi" w:cs="Calibri"/>
          <w:sz w:val="22"/>
          <w:szCs w:val="22"/>
        </w:rPr>
        <w:t>NG</w:t>
      </w:r>
      <w:r w:rsidRPr="00520C85">
        <w:rPr>
          <w:rFonts w:asciiTheme="majorHAnsi" w:eastAsia="Calibri" w:hAnsiTheme="majorHAnsi" w:cs="Calibri"/>
          <w:sz w:val="22"/>
          <w:szCs w:val="22"/>
        </w:rPr>
        <w:t xml:space="preserve"> may not have the opportunity to show evidence of maintenance of some of the elements given their work setting context. If this is the case, please indicate this on the table against the specific element in the ‘Learning Goal and Action Plan’ column.</w:t>
      </w:r>
    </w:p>
    <w:p w14:paraId="192C980B" w14:textId="77777777" w:rsidR="00F927B5" w:rsidRPr="00520C85" w:rsidRDefault="00F927B5" w:rsidP="0030564D">
      <w:pPr>
        <w:pStyle w:val="Normal1"/>
        <w:spacing w:before="2" w:after="2"/>
        <w:contextualSpacing w:val="0"/>
        <w:rPr>
          <w:rFonts w:asciiTheme="majorHAnsi" w:hAnsiTheme="majorHAnsi"/>
          <w:sz w:val="22"/>
          <w:szCs w:val="22"/>
        </w:rPr>
      </w:pPr>
    </w:p>
    <w:p w14:paraId="5ED18CF9" w14:textId="77777777" w:rsidR="0030564D" w:rsidRDefault="00C9278F" w:rsidP="0030564D">
      <w:pPr>
        <w:pStyle w:val="Normal1"/>
        <w:spacing w:before="2" w:after="2"/>
        <w:contextualSpacing w:val="0"/>
        <w:rPr>
          <w:rFonts w:asciiTheme="majorHAnsi" w:eastAsia="Calibri" w:hAnsiTheme="majorHAnsi" w:cs="Calibri"/>
          <w:sz w:val="22"/>
          <w:szCs w:val="22"/>
        </w:rPr>
      </w:pPr>
      <w:r w:rsidRPr="00520C85">
        <w:rPr>
          <w:rFonts w:asciiTheme="majorHAnsi" w:eastAsia="Calibri" w:hAnsiTheme="majorHAnsi" w:cs="Calibri"/>
          <w:sz w:val="22"/>
          <w:szCs w:val="22"/>
        </w:rPr>
        <w:t xml:space="preserve">The generic competencies of COMPASS (communication, reasoning, professional development, and lifelong learning) are </w:t>
      </w:r>
      <w:r w:rsidRPr="00520C85">
        <w:rPr>
          <w:rFonts w:asciiTheme="majorHAnsi" w:eastAsia="Calibri" w:hAnsiTheme="majorHAnsi" w:cs="Calibri"/>
          <w:b/>
          <w:sz w:val="22"/>
          <w:szCs w:val="22"/>
        </w:rPr>
        <w:t>not</w:t>
      </w:r>
      <w:r w:rsidRPr="00520C85">
        <w:rPr>
          <w:rFonts w:asciiTheme="majorHAnsi" w:eastAsia="Calibri" w:hAnsiTheme="majorHAnsi" w:cs="Calibri"/>
          <w:sz w:val="22"/>
          <w:szCs w:val="22"/>
        </w:rPr>
        <w:t xml:space="preserve"> included in this framework as these are often covered in workplace objectives and professional development and performance review (PDPR) processes.  </w:t>
      </w:r>
    </w:p>
    <w:p w14:paraId="281A2864" w14:textId="77777777" w:rsidR="0030564D" w:rsidRDefault="0030564D">
      <w:pPr>
        <w:rPr>
          <w:rFonts w:asciiTheme="majorHAnsi" w:eastAsia="Calibri" w:hAnsiTheme="majorHAnsi" w:cs="Calibri"/>
          <w:color w:val="000000"/>
          <w:sz w:val="22"/>
          <w:szCs w:val="22"/>
        </w:rPr>
      </w:pPr>
      <w:r>
        <w:rPr>
          <w:rFonts w:asciiTheme="majorHAnsi" w:eastAsia="Calibri" w:hAnsiTheme="majorHAnsi" w:cs="Calibri"/>
          <w:sz w:val="22"/>
          <w:szCs w:val="22"/>
        </w:rPr>
        <w:br w:type="page"/>
      </w:r>
    </w:p>
    <w:p w14:paraId="0E8C4871" w14:textId="77777777" w:rsidR="00F927B5" w:rsidRPr="00520C85" w:rsidRDefault="00C9278F" w:rsidP="0030564D">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lastRenderedPageBreak/>
        <w:t xml:space="preserve">It is important that the supervisor and NG are familiar with CBOS 2011. If you are unfamiliar with it, please go to </w:t>
      </w:r>
      <w:hyperlink r:id="rId12">
        <w:r w:rsidRPr="00520C85">
          <w:rPr>
            <w:rFonts w:asciiTheme="majorHAnsi" w:eastAsia="Calibri" w:hAnsiTheme="majorHAnsi" w:cs="Calibri"/>
            <w:color w:val="1155CC"/>
            <w:sz w:val="22"/>
            <w:szCs w:val="22"/>
            <w:u w:val="single"/>
          </w:rPr>
          <w:t>http://www.speechpathologyaustralia.org.au/all-latest-news/1037-cbos-2011</w:t>
        </w:r>
      </w:hyperlink>
      <w:r w:rsidRPr="00520C85">
        <w:rPr>
          <w:rFonts w:asciiTheme="majorHAnsi" w:eastAsia="Calibri" w:hAnsiTheme="majorHAnsi" w:cs="Calibri"/>
          <w:sz w:val="22"/>
          <w:szCs w:val="22"/>
        </w:rPr>
        <w:t xml:space="preserve"> or contact National Office for a copy of the document and the opportunity to speak with someone and have your questions answered.</w:t>
      </w:r>
    </w:p>
    <w:p w14:paraId="36C3CECC" w14:textId="77777777" w:rsidR="00925E44" w:rsidRDefault="00925E44" w:rsidP="0030564D">
      <w:pPr>
        <w:rPr>
          <w:rFonts w:asciiTheme="majorHAnsi" w:eastAsia="Cambria" w:hAnsiTheme="majorHAnsi" w:cs="Cambria"/>
          <w:b/>
          <w:color w:val="000000"/>
          <w:sz w:val="22"/>
          <w:szCs w:val="22"/>
        </w:rPr>
      </w:pPr>
      <w:bookmarkStart w:id="10" w:name="h.k29vifij6086" w:colFirst="0" w:colLast="0"/>
      <w:bookmarkEnd w:id="10"/>
    </w:p>
    <w:p w14:paraId="10E14759" w14:textId="77777777" w:rsidR="00F927B5" w:rsidRPr="00520C85" w:rsidRDefault="00C9278F" w:rsidP="0030564D">
      <w:pPr>
        <w:pStyle w:val="Heading4"/>
        <w:spacing w:before="2" w:after="2"/>
        <w:contextualSpacing w:val="0"/>
        <w:rPr>
          <w:rFonts w:asciiTheme="majorHAnsi" w:hAnsiTheme="majorHAnsi"/>
          <w:sz w:val="22"/>
          <w:szCs w:val="22"/>
        </w:rPr>
      </w:pPr>
      <w:r w:rsidRPr="00520C85">
        <w:rPr>
          <w:rFonts w:asciiTheme="majorHAnsi" w:hAnsiTheme="majorHAnsi"/>
          <w:sz w:val="22"/>
          <w:szCs w:val="22"/>
        </w:rPr>
        <w:t xml:space="preserve">Decision Making regarding </w:t>
      </w:r>
      <w:r w:rsidR="0093057B">
        <w:rPr>
          <w:rFonts w:asciiTheme="majorHAnsi" w:hAnsiTheme="majorHAnsi"/>
          <w:sz w:val="22"/>
          <w:szCs w:val="22"/>
        </w:rPr>
        <w:t xml:space="preserve">Registered Member - </w:t>
      </w:r>
      <w:r w:rsidR="00A7070A" w:rsidRPr="00520C85">
        <w:rPr>
          <w:rFonts w:asciiTheme="majorHAnsi" w:hAnsiTheme="majorHAnsi"/>
          <w:sz w:val="22"/>
          <w:szCs w:val="22"/>
        </w:rPr>
        <w:t xml:space="preserve">New Graduate </w:t>
      </w:r>
      <w:r w:rsidRPr="00520C85">
        <w:rPr>
          <w:rFonts w:asciiTheme="majorHAnsi" w:hAnsiTheme="majorHAnsi"/>
          <w:sz w:val="22"/>
          <w:szCs w:val="22"/>
        </w:rPr>
        <w:t xml:space="preserve">Requirements </w:t>
      </w:r>
    </w:p>
    <w:p w14:paraId="2D7ACFA4" w14:textId="77777777" w:rsidR="00F927B5" w:rsidRPr="00520C85" w:rsidRDefault="00F927B5" w:rsidP="0030564D">
      <w:pPr>
        <w:pStyle w:val="Normal1"/>
        <w:spacing w:before="2" w:after="2"/>
        <w:contextualSpacing w:val="0"/>
        <w:rPr>
          <w:rFonts w:asciiTheme="majorHAnsi" w:hAnsiTheme="majorHAnsi"/>
          <w:sz w:val="22"/>
          <w:szCs w:val="22"/>
        </w:rPr>
      </w:pPr>
    </w:p>
    <w:p w14:paraId="5B7C83CB" w14:textId="77777777" w:rsidR="00F927B5" w:rsidRPr="00520C85" w:rsidRDefault="00C9278F" w:rsidP="0030564D">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 xml:space="preserve">The clinical supervisor(s) have final sign-off on the maintenance of the CBOS (2011) competencies. They must sight the NGs portfolio of evidence and </w:t>
      </w:r>
      <w:r w:rsidR="00B750D5" w:rsidRPr="00520C85">
        <w:rPr>
          <w:rFonts w:asciiTheme="majorHAnsi" w:eastAsia="Calibri" w:hAnsiTheme="majorHAnsi" w:cs="Calibri"/>
          <w:sz w:val="22"/>
          <w:szCs w:val="22"/>
        </w:rPr>
        <w:t>Portfolio S</w:t>
      </w:r>
      <w:r w:rsidRPr="00520C85">
        <w:rPr>
          <w:rFonts w:asciiTheme="majorHAnsi" w:eastAsia="Calibri" w:hAnsiTheme="majorHAnsi" w:cs="Calibri"/>
          <w:sz w:val="22"/>
          <w:szCs w:val="22"/>
        </w:rPr>
        <w:t xml:space="preserve">ummary </w:t>
      </w:r>
      <w:r w:rsidR="00B750D5" w:rsidRPr="00520C85">
        <w:rPr>
          <w:rFonts w:asciiTheme="majorHAnsi" w:eastAsia="Calibri" w:hAnsiTheme="majorHAnsi" w:cs="Calibri"/>
          <w:sz w:val="22"/>
          <w:szCs w:val="22"/>
        </w:rPr>
        <w:t>T</w:t>
      </w:r>
      <w:r w:rsidRPr="00520C85">
        <w:rPr>
          <w:rFonts w:asciiTheme="majorHAnsi" w:eastAsia="Calibri" w:hAnsiTheme="majorHAnsi" w:cs="Calibri"/>
          <w:sz w:val="22"/>
          <w:szCs w:val="22"/>
        </w:rPr>
        <w:t xml:space="preserve">able. The </w:t>
      </w:r>
      <w:r w:rsidR="00B750D5" w:rsidRPr="00520C85">
        <w:rPr>
          <w:rFonts w:asciiTheme="majorHAnsi" w:eastAsia="Calibri" w:hAnsiTheme="majorHAnsi" w:cs="Calibri"/>
          <w:sz w:val="22"/>
          <w:szCs w:val="22"/>
        </w:rPr>
        <w:t>P</w:t>
      </w:r>
      <w:r w:rsidRPr="00520C85">
        <w:rPr>
          <w:rFonts w:asciiTheme="majorHAnsi" w:eastAsia="Calibri" w:hAnsiTheme="majorHAnsi" w:cs="Calibri"/>
          <w:sz w:val="22"/>
          <w:szCs w:val="22"/>
        </w:rPr>
        <w:t xml:space="preserve">ortfolio </w:t>
      </w:r>
      <w:r w:rsidR="00B750D5" w:rsidRPr="00520C85">
        <w:rPr>
          <w:rFonts w:asciiTheme="majorHAnsi" w:eastAsia="Calibri" w:hAnsiTheme="majorHAnsi" w:cs="Calibri"/>
          <w:sz w:val="22"/>
          <w:szCs w:val="22"/>
        </w:rPr>
        <w:t>S</w:t>
      </w:r>
      <w:r w:rsidRPr="00520C85">
        <w:rPr>
          <w:rFonts w:asciiTheme="majorHAnsi" w:eastAsia="Calibri" w:hAnsiTheme="majorHAnsi" w:cs="Calibri"/>
          <w:sz w:val="22"/>
          <w:szCs w:val="22"/>
        </w:rPr>
        <w:t xml:space="preserve">ummary </w:t>
      </w:r>
      <w:r w:rsidR="00B750D5" w:rsidRPr="00520C85">
        <w:rPr>
          <w:rFonts w:asciiTheme="majorHAnsi" w:eastAsia="Calibri" w:hAnsiTheme="majorHAnsi" w:cs="Calibri"/>
          <w:sz w:val="22"/>
          <w:szCs w:val="22"/>
        </w:rPr>
        <w:t>T</w:t>
      </w:r>
      <w:r w:rsidRPr="00520C85">
        <w:rPr>
          <w:rFonts w:asciiTheme="majorHAnsi" w:eastAsia="Calibri" w:hAnsiTheme="majorHAnsi" w:cs="Calibri"/>
          <w:sz w:val="22"/>
          <w:szCs w:val="22"/>
        </w:rPr>
        <w:t>able must then be submitted to the NZSTA Office with sign-off from the clinical supervisor.</w:t>
      </w:r>
    </w:p>
    <w:p w14:paraId="52D8EBF2" w14:textId="77777777" w:rsidR="00F927B5" w:rsidRPr="00520C85" w:rsidRDefault="00F927B5" w:rsidP="0030564D">
      <w:pPr>
        <w:pStyle w:val="Normal1"/>
        <w:spacing w:before="2" w:after="2"/>
        <w:contextualSpacing w:val="0"/>
        <w:rPr>
          <w:rFonts w:asciiTheme="majorHAnsi" w:hAnsiTheme="majorHAnsi"/>
          <w:sz w:val="22"/>
          <w:szCs w:val="22"/>
        </w:rPr>
      </w:pPr>
    </w:p>
    <w:p w14:paraId="66E07DA6" w14:textId="77777777" w:rsidR="00F927B5" w:rsidRPr="00520C85" w:rsidRDefault="00C9278F" w:rsidP="0030564D">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The sign-off documentation by the clinical supervisor(s) will be regarded as the determining factor in accepting that CBOS (2011) competencies have been maintained in this first year of practice. National Office will ensure all required paperwork is subm</w:t>
      </w:r>
      <w:r w:rsidR="002D11E1" w:rsidRPr="00520C85">
        <w:rPr>
          <w:rFonts w:asciiTheme="majorHAnsi" w:eastAsia="Calibri" w:hAnsiTheme="majorHAnsi" w:cs="Calibri"/>
          <w:sz w:val="22"/>
          <w:szCs w:val="22"/>
        </w:rPr>
        <w:t>itted with appropriate sign-off</w:t>
      </w:r>
      <w:r w:rsidRPr="00520C85">
        <w:rPr>
          <w:rFonts w:asciiTheme="majorHAnsi" w:eastAsia="Calibri" w:hAnsiTheme="majorHAnsi" w:cs="Calibri"/>
          <w:sz w:val="22"/>
          <w:szCs w:val="22"/>
        </w:rPr>
        <w:t xml:space="preserve"> </w:t>
      </w:r>
      <w:proofErr w:type="gramStart"/>
      <w:r w:rsidRPr="00520C85">
        <w:rPr>
          <w:rFonts w:asciiTheme="majorHAnsi" w:eastAsia="Calibri" w:hAnsiTheme="majorHAnsi" w:cs="Calibri"/>
          <w:sz w:val="22"/>
          <w:szCs w:val="22"/>
        </w:rPr>
        <w:t>in order to</w:t>
      </w:r>
      <w:proofErr w:type="gramEnd"/>
      <w:r w:rsidRPr="00520C85">
        <w:rPr>
          <w:rFonts w:asciiTheme="majorHAnsi" w:eastAsia="Calibri" w:hAnsiTheme="majorHAnsi" w:cs="Calibri"/>
          <w:sz w:val="22"/>
          <w:szCs w:val="22"/>
        </w:rPr>
        <w:t xml:space="preserve"> grant </w:t>
      </w:r>
      <w:r w:rsidR="0093057B">
        <w:rPr>
          <w:rFonts w:asciiTheme="majorHAnsi" w:eastAsia="Calibri" w:hAnsiTheme="majorHAnsi" w:cs="Calibri"/>
          <w:sz w:val="22"/>
          <w:szCs w:val="22"/>
        </w:rPr>
        <w:t>Registered</w:t>
      </w:r>
      <w:r w:rsidRPr="00520C85">
        <w:rPr>
          <w:rFonts w:asciiTheme="majorHAnsi" w:eastAsia="Calibri" w:hAnsiTheme="majorHAnsi" w:cs="Calibri"/>
          <w:sz w:val="22"/>
          <w:szCs w:val="22"/>
        </w:rPr>
        <w:t xml:space="preserve"> Member status to the </w:t>
      </w:r>
      <w:r w:rsidR="0093057B">
        <w:rPr>
          <w:rFonts w:asciiTheme="majorHAnsi" w:eastAsia="Calibri" w:hAnsiTheme="majorHAnsi" w:cs="Calibri"/>
          <w:sz w:val="22"/>
          <w:szCs w:val="22"/>
        </w:rPr>
        <w:t xml:space="preserve">Registered Member - </w:t>
      </w:r>
      <w:r w:rsidR="00A7070A" w:rsidRPr="00520C85">
        <w:rPr>
          <w:rFonts w:asciiTheme="majorHAnsi" w:eastAsia="Calibri" w:hAnsiTheme="majorHAnsi" w:cs="Calibri"/>
          <w:sz w:val="22"/>
          <w:szCs w:val="22"/>
        </w:rPr>
        <w:t xml:space="preserve">New Graduate </w:t>
      </w:r>
      <w:r w:rsidRPr="00520C85">
        <w:rPr>
          <w:rFonts w:asciiTheme="majorHAnsi" w:eastAsia="Calibri" w:hAnsiTheme="majorHAnsi" w:cs="Calibri"/>
          <w:sz w:val="22"/>
          <w:szCs w:val="22"/>
        </w:rPr>
        <w:t>but will not be auditing individual learning goals and evidence.</w:t>
      </w:r>
    </w:p>
    <w:p w14:paraId="4D41483C" w14:textId="77777777" w:rsidR="00F927B5" w:rsidRPr="00520C85" w:rsidRDefault="00F927B5" w:rsidP="0030564D">
      <w:pPr>
        <w:pStyle w:val="Normal1"/>
        <w:contextualSpacing w:val="0"/>
        <w:rPr>
          <w:rFonts w:asciiTheme="majorHAnsi" w:hAnsiTheme="majorHAnsi"/>
          <w:sz w:val="22"/>
          <w:szCs w:val="22"/>
        </w:rPr>
      </w:pPr>
    </w:p>
    <w:p w14:paraId="5C7CF418" w14:textId="6C56EF18" w:rsidR="00F927B5" w:rsidRPr="00520C85" w:rsidRDefault="00C9278F" w:rsidP="0030564D">
      <w:pPr>
        <w:pStyle w:val="Normal1"/>
        <w:contextualSpacing w:val="0"/>
        <w:rPr>
          <w:rFonts w:asciiTheme="majorHAnsi" w:hAnsiTheme="majorHAnsi"/>
          <w:sz w:val="22"/>
          <w:szCs w:val="22"/>
        </w:rPr>
      </w:pPr>
      <w:r w:rsidRPr="00520C85">
        <w:rPr>
          <w:rFonts w:asciiTheme="majorHAnsi" w:eastAsia="Calibri" w:hAnsiTheme="majorHAnsi" w:cs="Calibri"/>
          <w:sz w:val="22"/>
          <w:szCs w:val="22"/>
        </w:rPr>
        <w:t>If the supervisor and/or the NG have queries about evidence either party may contact the Office (</w:t>
      </w:r>
      <w:hyperlink r:id="rId13" w:history="1">
        <w:r w:rsidR="00D358B4" w:rsidRPr="002C1720">
          <w:rPr>
            <w:rStyle w:val="Hyperlink"/>
            <w:rFonts w:asciiTheme="majorHAnsi" w:eastAsia="Calibri" w:hAnsiTheme="majorHAnsi" w:cs="Calibri"/>
            <w:sz w:val="22"/>
            <w:szCs w:val="22"/>
          </w:rPr>
          <w:t>admin@speechtherapy.org.nz</w:t>
        </w:r>
      </w:hyperlink>
      <w:r w:rsidRPr="00520C85">
        <w:rPr>
          <w:rFonts w:asciiTheme="majorHAnsi" w:eastAsia="Calibri" w:hAnsiTheme="majorHAnsi" w:cs="Calibri"/>
          <w:sz w:val="22"/>
          <w:szCs w:val="22"/>
        </w:rPr>
        <w:t xml:space="preserve">) for support. </w:t>
      </w:r>
    </w:p>
    <w:p w14:paraId="40AD35CE" w14:textId="77777777" w:rsidR="00F927B5" w:rsidRPr="00520C85" w:rsidRDefault="00F927B5" w:rsidP="0030564D">
      <w:pPr>
        <w:pStyle w:val="Normal1"/>
        <w:contextualSpacing w:val="0"/>
        <w:rPr>
          <w:rFonts w:asciiTheme="majorHAnsi" w:hAnsiTheme="majorHAnsi"/>
          <w:sz w:val="22"/>
          <w:szCs w:val="22"/>
        </w:rPr>
      </w:pPr>
    </w:p>
    <w:p w14:paraId="4FF5E7B1" w14:textId="77777777" w:rsidR="00F927B5" w:rsidRPr="00520C85" w:rsidRDefault="00C9278F" w:rsidP="0030564D">
      <w:pPr>
        <w:pStyle w:val="Normal1"/>
        <w:contextualSpacing w:val="0"/>
        <w:rPr>
          <w:rFonts w:asciiTheme="majorHAnsi" w:hAnsiTheme="majorHAnsi"/>
          <w:sz w:val="22"/>
          <w:szCs w:val="22"/>
        </w:rPr>
      </w:pPr>
      <w:r w:rsidRPr="00520C85">
        <w:rPr>
          <w:rFonts w:asciiTheme="majorHAnsi" w:eastAsia="Calibri" w:hAnsiTheme="majorHAnsi" w:cs="Calibri"/>
          <w:sz w:val="22"/>
          <w:szCs w:val="22"/>
        </w:rPr>
        <w:t xml:space="preserve">If the NG disputes the decision by the clinical supervisor regarding sign-off, they should contact the Office. A mediation process will occur involving the supervisor, </w:t>
      </w:r>
      <w:proofErr w:type="gramStart"/>
      <w:r w:rsidRPr="00520C85">
        <w:rPr>
          <w:rFonts w:asciiTheme="majorHAnsi" w:eastAsia="Calibri" w:hAnsiTheme="majorHAnsi" w:cs="Calibri"/>
          <w:sz w:val="22"/>
          <w:szCs w:val="22"/>
        </w:rPr>
        <w:t>NG</w:t>
      </w:r>
      <w:proofErr w:type="gramEnd"/>
      <w:r w:rsidRPr="00520C85">
        <w:rPr>
          <w:rFonts w:asciiTheme="majorHAnsi" w:eastAsia="Calibri" w:hAnsiTheme="majorHAnsi" w:cs="Calibri"/>
          <w:sz w:val="22"/>
          <w:szCs w:val="22"/>
        </w:rPr>
        <w:t xml:space="preserve"> and a member of the </w:t>
      </w:r>
      <w:r w:rsidR="0093057B">
        <w:rPr>
          <w:rFonts w:asciiTheme="majorHAnsi" w:eastAsia="Calibri" w:hAnsiTheme="majorHAnsi" w:cs="Calibri"/>
          <w:sz w:val="22"/>
          <w:szCs w:val="22"/>
        </w:rPr>
        <w:t>NZSTA Board</w:t>
      </w:r>
      <w:r w:rsidRPr="00520C85">
        <w:rPr>
          <w:rFonts w:asciiTheme="majorHAnsi" w:eastAsia="Calibri" w:hAnsiTheme="majorHAnsi" w:cs="Calibri"/>
          <w:sz w:val="22"/>
          <w:szCs w:val="22"/>
        </w:rPr>
        <w:t>. If necessary, an independent review of the NG’s evidence will be requested. The final decision will sit with the NG</w:t>
      </w:r>
      <w:r w:rsidR="0031393F" w:rsidRPr="00520C85">
        <w:rPr>
          <w:rFonts w:asciiTheme="majorHAnsi" w:eastAsia="Calibri" w:hAnsiTheme="majorHAnsi" w:cs="Calibri"/>
          <w:sz w:val="22"/>
          <w:szCs w:val="22"/>
        </w:rPr>
        <w:t xml:space="preserve"> Member</w:t>
      </w:r>
      <w:r w:rsidRPr="00520C85">
        <w:rPr>
          <w:rFonts w:asciiTheme="majorHAnsi" w:eastAsia="Calibri" w:hAnsiTheme="majorHAnsi" w:cs="Calibri"/>
          <w:sz w:val="22"/>
          <w:szCs w:val="22"/>
        </w:rPr>
        <w:t xml:space="preserve"> sub-committee (Professional Standard, Professional Development, and Member Network portfolio holders).</w:t>
      </w:r>
    </w:p>
    <w:p w14:paraId="27C6528F" w14:textId="77777777" w:rsidR="0081031E" w:rsidRDefault="0081031E" w:rsidP="0030564D">
      <w:pPr>
        <w:rPr>
          <w:rFonts w:asciiTheme="majorHAnsi" w:hAnsiTheme="majorHAnsi"/>
          <w:b/>
          <w:sz w:val="22"/>
          <w:szCs w:val="22"/>
        </w:rPr>
      </w:pPr>
      <w:bookmarkStart w:id="11" w:name="h.2sg0urcpw2bh" w:colFirst="0" w:colLast="0"/>
      <w:bookmarkEnd w:id="11"/>
    </w:p>
    <w:p w14:paraId="7E5A08F1" w14:textId="77777777" w:rsidR="00F927B5" w:rsidRPr="0081031E" w:rsidRDefault="00C9278F" w:rsidP="0030564D">
      <w:pPr>
        <w:rPr>
          <w:rFonts w:asciiTheme="majorHAnsi" w:hAnsiTheme="majorHAnsi"/>
          <w:b/>
          <w:sz w:val="22"/>
          <w:szCs w:val="22"/>
        </w:rPr>
      </w:pPr>
      <w:r w:rsidRPr="0081031E">
        <w:rPr>
          <w:rFonts w:asciiTheme="majorHAnsi" w:hAnsiTheme="majorHAnsi"/>
          <w:b/>
          <w:sz w:val="22"/>
          <w:szCs w:val="22"/>
        </w:rPr>
        <w:t>Acknowledgements</w:t>
      </w:r>
    </w:p>
    <w:p w14:paraId="5F161350" w14:textId="77777777" w:rsidR="00F927B5" w:rsidRDefault="00C9278F" w:rsidP="0030564D">
      <w:pPr>
        <w:pStyle w:val="Normal1"/>
        <w:spacing w:before="120" w:after="120"/>
        <w:contextualSpacing w:val="0"/>
        <w:rPr>
          <w:rFonts w:asciiTheme="majorHAnsi" w:eastAsia="Calibri" w:hAnsiTheme="majorHAnsi" w:cs="Calibri"/>
          <w:i/>
          <w:sz w:val="22"/>
          <w:szCs w:val="22"/>
        </w:rPr>
      </w:pPr>
      <w:r w:rsidRPr="00520C85">
        <w:rPr>
          <w:rFonts w:asciiTheme="majorHAnsi" w:eastAsia="Calibri" w:hAnsiTheme="majorHAnsi" w:cs="Calibri"/>
          <w:i/>
          <w:sz w:val="22"/>
          <w:szCs w:val="22"/>
        </w:rPr>
        <w:t xml:space="preserve">The </w:t>
      </w:r>
      <w:r w:rsidR="0093057B">
        <w:rPr>
          <w:rFonts w:asciiTheme="majorHAnsi" w:eastAsia="Calibri" w:hAnsiTheme="majorHAnsi" w:cs="Calibri"/>
          <w:i/>
          <w:sz w:val="22"/>
          <w:szCs w:val="22"/>
        </w:rPr>
        <w:t>Board</w:t>
      </w:r>
      <w:r w:rsidRPr="00520C85">
        <w:rPr>
          <w:rFonts w:asciiTheme="majorHAnsi" w:eastAsia="Calibri" w:hAnsiTheme="majorHAnsi" w:cs="Calibri"/>
          <w:i/>
          <w:sz w:val="22"/>
          <w:szCs w:val="22"/>
        </w:rPr>
        <w:t xml:space="preserve"> would like to acknowledge the following people for their contribution to this guideline:</w:t>
      </w:r>
    </w:p>
    <w:p w14:paraId="6CEFD760" w14:textId="77777777" w:rsidR="003D58D9" w:rsidRPr="003D58D9" w:rsidRDefault="003D58D9" w:rsidP="0030564D">
      <w:pPr>
        <w:pStyle w:val="Normal1"/>
        <w:spacing w:before="120" w:after="120"/>
        <w:contextualSpacing w:val="0"/>
        <w:rPr>
          <w:rFonts w:asciiTheme="majorHAnsi" w:eastAsia="Calibri" w:hAnsiTheme="majorHAnsi" w:cs="Calibri"/>
          <w:sz w:val="22"/>
          <w:szCs w:val="22"/>
        </w:rPr>
      </w:pPr>
      <w:r w:rsidRPr="003D58D9">
        <w:rPr>
          <w:rFonts w:asciiTheme="majorHAnsi" w:eastAsia="Calibri" w:hAnsiTheme="majorHAnsi" w:cs="Calibri"/>
          <w:sz w:val="22"/>
          <w:szCs w:val="22"/>
        </w:rPr>
        <w:t>Project Lead: Lucy Greig (Member Networks, NZSTA)</w:t>
      </w:r>
    </w:p>
    <w:p w14:paraId="48266C9E" w14:textId="77777777" w:rsidR="003D58D9" w:rsidRPr="003D58D9" w:rsidRDefault="003D58D9" w:rsidP="0030564D">
      <w:pPr>
        <w:pStyle w:val="Normal1"/>
        <w:spacing w:before="120" w:after="120"/>
        <w:contextualSpacing w:val="0"/>
        <w:rPr>
          <w:rFonts w:asciiTheme="majorHAnsi" w:hAnsiTheme="majorHAnsi"/>
          <w:sz w:val="22"/>
          <w:szCs w:val="22"/>
        </w:rPr>
      </w:pPr>
      <w:r w:rsidRPr="003D58D9">
        <w:rPr>
          <w:rFonts w:asciiTheme="majorHAnsi" w:eastAsia="Calibri" w:hAnsiTheme="majorHAnsi" w:cs="Calibri"/>
          <w:sz w:val="22"/>
          <w:szCs w:val="22"/>
        </w:rPr>
        <w:t>Steering Committee:  Philippa Friary (Professional Development, NZSTA), Brigid McNeil (Professional Standards, NZSTA), Jodi White (Member Networks, NZSTA)</w:t>
      </w:r>
    </w:p>
    <w:p w14:paraId="0521D539" w14:textId="77777777" w:rsidR="00F927B5" w:rsidRPr="00520C85" w:rsidRDefault="00C9278F" w:rsidP="0030564D">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The Provisional Membership (New Graduate) Framework Review and Recommendation Working Party</w:t>
      </w:r>
      <w:r w:rsidR="0031393F" w:rsidRPr="00520C85">
        <w:rPr>
          <w:rFonts w:asciiTheme="majorHAnsi" w:eastAsia="Calibri" w:hAnsiTheme="majorHAnsi" w:cs="Calibri"/>
          <w:sz w:val="22"/>
          <w:szCs w:val="22"/>
        </w:rPr>
        <w:t xml:space="preserve"> (now named New Graduate Member)</w:t>
      </w:r>
      <w:r w:rsidRPr="00520C85">
        <w:rPr>
          <w:rFonts w:asciiTheme="majorHAnsi" w:eastAsia="Calibri" w:hAnsiTheme="majorHAnsi" w:cs="Calibri"/>
          <w:sz w:val="22"/>
          <w:szCs w:val="22"/>
        </w:rPr>
        <w:t xml:space="preserve"> </w:t>
      </w:r>
      <w:r w:rsidR="00EE0A32" w:rsidRPr="00520C85">
        <w:rPr>
          <w:rFonts w:asciiTheme="majorHAnsi" w:eastAsia="Calibri" w:hAnsiTheme="majorHAnsi" w:cs="Calibri"/>
          <w:sz w:val="22"/>
          <w:szCs w:val="22"/>
        </w:rPr>
        <w:t>- Cheryl</w:t>
      </w:r>
      <w:r w:rsidRPr="00520C85">
        <w:rPr>
          <w:rFonts w:asciiTheme="majorHAnsi" w:eastAsia="Calibri" w:hAnsiTheme="majorHAnsi" w:cs="Calibri"/>
          <w:sz w:val="22"/>
          <w:szCs w:val="22"/>
        </w:rPr>
        <w:t xml:space="preserve"> Palmer (project lead), Gwenda Lake, Bianca </w:t>
      </w:r>
      <w:r w:rsidR="00A7070A" w:rsidRPr="00520C85">
        <w:rPr>
          <w:rFonts w:asciiTheme="majorHAnsi" w:eastAsia="Calibri" w:hAnsiTheme="majorHAnsi" w:cs="Calibri"/>
          <w:sz w:val="22"/>
          <w:szCs w:val="22"/>
        </w:rPr>
        <w:t>Jackson</w:t>
      </w:r>
      <w:r w:rsidR="00FC7FE3">
        <w:rPr>
          <w:rFonts w:asciiTheme="majorHAnsi" w:eastAsia="Calibri" w:hAnsiTheme="majorHAnsi" w:cs="Calibri"/>
          <w:sz w:val="22"/>
          <w:szCs w:val="22"/>
        </w:rPr>
        <w:t xml:space="preserve"> </w:t>
      </w:r>
      <w:r w:rsidRPr="00520C85">
        <w:rPr>
          <w:rFonts w:asciiTheme="majorHAnsi" w:eastAsia="Calibri" w:hAnsiTheme="majorHAnsi" w:cs="Calibri"/>
          <w:sz w:val="22"/>
          <w:szCs w:val="22"/>
        </w:rPr>
        <w:t>and Katherine Cook</w:t>
      </w:r>
      <w:r w:rsidR="00FC7FE3">
        <w:rPr>
          <w:rFonts w:asciiTheme="majorHAnsi" w:eastAsia="Calibri" w:hAnsiTheme="majorHAnsi" w:cs="Calibri"/>
          <w:sz w:val="22"/>
          <w:szCs w:val="22"/>
        </w:rPr>
        <w:t xml:space="preserve">, </w:t>
      </w:r>
      <w:r w:rsidRPr="00520C85">
        <w:rPr>
          <w:rFonts w:asciiTheme="majorHAnsi" w:eastAsia="Calibri" w:hAnsiTheme="majorHAnsi" w:cs="Calibri"/>
          <w:sz w:val="22"/>
          <w:szCs w:val="22"/>
        </w:rPr>
        <w:t>Colette Maier (</w:t>
      </w:r>
      <w:proofErr w:type="spellStart"/>
      <w:r w:rsidRPr="00520C85">
        <w:rPr>
          <w:rFonts w:asciiTheme="majorHAnsi" w:eastAsia="Calibri" w:hAnsiTheme="majorHAnsi" w:cs="Calibri"/>
          <w:sz w:val="22"/>
          <w:szCs w:val="22"/>
        </w:rPr>
        <w:t>Programme</w:t>
      </w:r>
      <w:proofErr w:type="spellEnd"/>
      <w:r w:rsidRPr="00520C85">
        <w:rPr>
          <w:rFonts w:asciiTheme="majorHAnsi" w:eastAsia="Calibri" w:hAnsiTheme="majorHAnsi" w:cs="Calibri"/>
          <w:sz w:val="22"/>
          <w:szCs w:val="22"/>
        </w:rPr>
        <w:t xml:space="preserve"> Accreditation Committee Chairperson)</w:t>
      </w:r>
    </w:p>
    <w:p w14:paraId="7DFDADCA" w14:textId="77777777" w:rsidR="00EE0A32" w:rsidRDefault="00C9278F" w:rsidP="0030564D">
      <w:pPr>
        <w:pStyle w:val="Normal1"/>
        <w:spacing w:before="120" w:after="120"/>
        <w:contextualSpacing w:val="0"/>
        <w:rPr>
          <w:rFonts w:asciiTheme="majorHAnsi" w:eastAsia="Calibri" w:hAnsiTheme="majorHAnsi" w:cs="Calibri"/>
          <w:sz w:val="22"/>
          <w:szCs w:val="22"/>
        </w:rPr>
      </w:pPr>
      <w:r w:rsidRPr="00520C85">
        <w:rPr>
          <w:rFonts w:asciiTheme="majorHAnsi" w:eastAsia="Calibri" w:hAnsiTheme="majorHAnsi" w:cs="Calibri"/>
          <w:sz w:val="22"/>
          <w:szCs w:val="22"/>
        </w:rPr>
        <w:t xml:space="preserve">Consultation Group: Ministry of Education members - Maryanne O’Hare, Claire Winward; District Health Board members - Kelly </w:t>
      </w:r>
      <w:proofErr w:type="gramStart"/>
      <w:r w:rsidRPr="00520C85">
        <w:rPr>
          <w:rFonts w:asciiTheme="majorHAnsi" w:eastAsia="Calibri" w:hAnsiTheme="majorHAnsi" w:cs="Calibri"/>
          <w:sz w:val="22"/>
          <w:szCs w:val="22"/>
        </w:rPr>
        <w:t>Davis  &amp;</w:t>
      </w:r>
      <w:proofErr w:type="gramEnd"/>
      <w:r w:rsidRPr="00520C85">
        <w:rPr>
          <w:rFonts w:asciiTheme="majorHAnsi" w:eastAsia="Calibri" w:hAnsiTheme="majorHAnsi" w:cs="Calibri"/>
          <w:sz w:val="22"/>
          <w:szCs w:val="22"/>
        </w:rPr>
        <w:t xml:space="preserve"> Emma Green </w:t>
      </w:r>
    </w:p>
    <w:p w14:paraId="08012688" w14:textId="77777777" w:rsidR="003D58D9" w:rsidRPr="003D58D9" w:rsidRDefault="003D58D9" w:rsidP="0030564D">
      <w:pPr>
        <w:pStyle w:val="Normal1"/>
        <w:spacing w:before="120" w:after="120"/>
        <w:contextualSpacing w:val="0"/>
        <w:rPr>
          <w:rFonts w:asciiTheme="majorHAnsi" w:eastAsia="Calibri" w:hAnsiTheme="majorHAnsi" w:cs="Calibri"/>
          <w:b/>
          <w:sz w:val="22"/>
          <w:szCs w:val="22"/>
        </w:rPr>
      </w:pPr>
      <w:r w:rsidRPr="003D58D9">
        <w:rPr>
          <w:rFonts w:asciiTheme="majorHAnsi" w:eastAsia="Calibri" w:hAnsiTheme="majorHAnsi" w:cs="Calibri"/>
          <w:b/>
          <w:sz w:val="22"/>
          <w:szCs w:val="22"/>
        </w:rPr>
        <w:t>References</w:t>
      </w:r>
    </w:p>
    <w:p w14:paraId="2F2FE488" w14:textId="77777777" w:rsidR="003D58D9" w:rsidRPr="00520C85" w:rsidRDefault="003D58D9" w:rsidP="0030564D">
      <w:pPr>
        <w:pStyle w:val="Normal1"/>
        <w:spacing w:before="120" w:after="120"/>
        <w:contextualSpacing w:val="0"/>
        <w:rPr>
          <w:rFonts w:asciiTheme="majorHAnsi" w:eastAsia="Calibri" w:hAnsiTheme="majorHAnsi" w:cs="Calibri"/>
          <w:sz w:val="22"/>
          <w:szCs w:val="22"/>
        </w:rPr>
      </w:pPr>
      <w:r>
        <w:rPr>
          <w:rFonts w:asciiTheme="majorHAnsi" w:eastAsia="Calibri" w:hAnsiTheme="majorHAnsi" w:cs="Calibri"/>
          <w:sz w:val="22"/>
          <w:szCs w:val="22"/>
        </w:rPr>
        <w:t xml:space="preserve">Speech Pathology Australia (2011) </w:t>
      </w:r>
      <w:r w:rsidRPr="003D58D9">
        <w:rPr>
          <w:rFonts w:asciiTheme="majorHAnsi" w:eastAsia="Calibri" w:hAnsiTheme="majorHAnsi" w:cs="Calibri"/>
          <w:i/>
          <w:sz w:val="22"/>
          <w:szCs w:val="22"/>
        </w:rPr>
        <w:t>Competency-based Occupational Standards for Speech Pathologists</w:t>
      </w:r>
      <w:r>
        <w:rPr>
          <w:rFonts w:asciiTheme="majorHAnsi" w:eastAsia="Calibri" w:hAnsiTheme="majorHAnsi" w:cs="Calibri"/>
          <w:sz w:val="22"/>
          <w:szCs w:val="22"/>
        </w:rPr>
        <w:t>. The Speech Pathology Association of Australia Ltd.</w:t>
      </w:r>
    </w:p>
    <w:p w14:paraId="5B5F06ED" w14:textId="77777777" w:rsidR="00F927B5" w:rsidRPr="00520C85" w:rsidRDefault="00C9278F">
      <w:pPr>
        <w:pStyle w:val="Normal1"/>
        <w:rPr>
          <w:rFonts w:asciiTheme="majorHAnsi" w:hAnsiTheme="majorHAnsi"/>
          <w:b/>
          <w:sz w:val="22"/>
          <w:szCs w:val="22"/>
        </w:rPr>
      </w:pPr>
      <w:bookmarkStart w:id="12" w:name="h.g6uc21nlfaqg" w:colFirst="0" w:colLast="0"/>
      <w:bookmarkEnd w:id="12"/>
      <w:r w:rsidRPr="00520C85">
        <w:rPr>
          <w:rFonts w:asciiTheme="majorHAnsi" w:hAnsiTheme="majorHAnsi"/>
          <w:sz w:val="22"/>
          <w:szCs w:val="22"/>
        </w:rPr>
        <w:br w:type="page"/>
      </w:r>
      <w:bookmarkStart w:id="13" w:name="h.i3hz7itspwmo" w:colFirst="0" w:colLast="0"/>
      <w:bookmarkEnd w:id="13"/>
      <w:r w:rsidRPr="00520C85">
        <w:rPr>
          <w:rFonts w:asciiTheme="majorHAnsi" w:hAnsiTheme="majorHAnsi"/>
          <w:b/>
          <w:sz w:val="22"/>
          <w:szCs w:val="22"/>
        </w:rPr>
        <w:lastRenderedPageBreak/>
        <w:t>Appendix 1: Process in brief</w:t>
      </w:r>
    </w:p>
    <w:tbl>
      <w:tblPr>
        <w:tblW w:w="1414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14"/>
        <w:gridCol w:w="2728"/>
      </w:tblGrid>
      <w:tr w:rsidR="00F927B5" w:rsidRPr="00520C85" w14:paraId="5FE1A17F" w14:textId="77777777" w:rsidTr="0011399F">
        <w:trPr>
          <w:trHeight w:val="170"/>
        </w:trPr>
        <w:tc>
          <w:tcPr>
            <w:tcW w:w="11414" w:type="dxa"/>
            <w:shd w:val="clear" w:color="auto" w:fill="D9D9D9"/>
            <w:tcMar>
              <w:top w:w="100" w:type="dxa"/>
              <w:left w:w="108" w:type="dxa"/>
              <w:bottom w:w="100" w:type="dxa"/>
              <w:right w:w="108" w:type="dxa"/>
            </w:tcMar>
          </w:tcPr>
          <w:p w14:paraId="7181F360" w14:textId="77777777" w:rsidR="00F927B5" w:rsidRPr="00520C85" w:rsidRDefault="00C9278F">
            <w:pPr>
              <w:pStyle w:val="Normal1"/>
              <w:contextualSpacing w:val="0"/>
              <w:jc w:val="center"/>
              <w:rPr>
                <w:rFonts w:asciiTheme="majorHAnsi" w:hAnsiTheme="majorHAnsi"/>
                <w:sz w:val="22"/>
                <w:szCs w:val="22"/>
              </w:rPr>
            </w:pPr>
            <w:r w:rsidRPr="00520C85">
              <w:rPr>
                <w:rFonts w:asciiTheme="majorHAnsi" w:eastAsia="Calibri" w:hAnsiTheme="majorHAnsi" w:cs="Calibri"/>
                <w:b/>
                <w:sz w:val="22"/>
                <w:szCs w:val="22"/>
              </w:rPr>
              <w:t>What</w:t>
            </w:r>
          </w:p>
        </w:tc>
        <w:tc>
          <w:tcPr>
            <w:tcW w:w="2728" w:type="dxa"/>
            <w:shd w:val="clear" w:color="auto" w:fill="D9D9D9"/>
            <w:tcMar>
              <w:top w:w="100" w:type="dxa"/>
              <w:left w:w="108" w:type="dxa"/>
              <w:bottom w:w="100" w:type="dxa"/>
              <w:right w:w="108" w:type="dxa"/>
            </w:tcMar>
          </w:tcPr>
          <w:p w14:paraId="2162A1B0" w14:textId="77777777" w:rsidR="00F927B5" w:rsidRPr="00520C85" w:rsidRDefault="00C9278F">
            <w:pPr>
              <w:pStyle w:val="Normal1"/>
              <w:contextualSpacing w:val="0"/>
              <w:jc w:val="center"/>
              <w:rPr>
                <w:rFonts w:asciiTheme="majorHAnsi" w:hAnsiTheme="majorHAnsi"/>
                <w:sz w:val="22"/>
                <w:szCs w:val="22"/>
              </w:rPr>
            </w:pPr>
            <w:r w:rsidRPr="00520C85">
              <w:rPr>
                <w:rFonts w:asciiTheme="majorHAnsi" w:eastAsia="Calibri" w:hAnsiTheme="majorHAnsi" w:cs="Calibri"/>
                <w:b/>
                <w:sz w:val="22"/>
                <w:szCs w:val="22"/>
              </w:rPr>
              <w:t>Who</w:t>
            </w:r>
          </w:p>
        </w:tc>
      </w:tr>
      <w:tr w:rsidR="00F927B5" w:rsidRPr="00520C85" w14:paraId="5DBD4BFA" w14:textId="77777777" w:rsidTr="0011399F">
        <w:trPr>
          <w:trHeight w:val="170"/>
        </w:trPr>
        <w:tc>
          <w:tcPr>
            <w:tcW w:w="11414" w:type="dxa"/>
            <w:shd w:val="clear" w:color="auto" w:fill="A6A6A6"/>
            <w:tcMar>
              <w:top w:w="100" w:type="dxa"/>
              <w:left w:w="108" w:type="dxa"/>
              <w:bottom w:w="100" w:type="dxa"/>
              <w:right w:w="108" w:type="dxa"/>
            </w:tcMar>
          </w:tcPr>
          <w:p w14:paraId="6DFD66B1"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Contact National Office</w:t>
            </w:r>
            <w:r w:rsidR="00AF332A" w:rsidRPr="00520C85">
              <w:rPr>
                <w:rFonts w:asciiTheme="majorHAnsi" w:eastAsia="Calibri" w:hAnsiTheme="majorHAnsi" w:cs="Calibri"/>
                <w:sz w:val="22"/>
                <w:szCs w:val="22"/>
              </w:rPr>
              <w:t xml:space="preserve"> advising of interest in becoming </w:t>
            </w:r>
            <w:r w:rsidR="0093057B">
              <w:rPr>
                <w:rFonts w:asciiTheme="majorHAnsi" w:eastAsia="Calibri" w:hAnsiTheme="majorHAnsi" w:cs="Calibri"/>
                <w:sz w:val="22"/>
                <w:szCs w:val="22"/>
              </w:rPr>
              <w:t xml:space="preserve">Registered Member - </w:t>
            </w:r>
            <w:r w:rsidR="00AF332A" w:rsidRPr="00520C85">
              <w:rPr>
                <w:rFonts w:asciiTheme="majorHAnsi" w:eastAsia="Calibri" w:hAnsiTheme="majorHAnsi" w:cs="Calibri"/>
                <w:sz w:val="22"/>
                <w:szCs w:val="22"/>
              </w:rPr>
              <w:t>New Graduate</w:t>
            </w:r>
          </w:p>
        </w:tc>
        <w:tc>
          <w:tcPr>
            <w:tcW w:w="2728" w:type="dxa"/>
            <w:shd w:val="clear" w:color="auto" w:fill="A6A6A6"/>
            <w:tcMar>
              <w:top w:w="100" w:type="dxa"/>
              <w:left w:w="108" w:type="dxa"/>
              <w:bottom w:w="100" w:type="dxa"/>
              <w:right w:w="108" w:type="dxa"/>
            </w:tcMar>
          </w:tcPr>
          <w:p w14:paraId="2D59812C"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Prospective applicant</w:t>
            </w:r>
          </w:p>
        </w:tc>
      </w:tr>
      <w:tr w:rsidR="00F927B5" w:rsidRPr="00520C85" w14:paraId="6F09B603" w14:textId="77777777" w:rsidTr="0011399F">
        <w:trPr>
          <w:trHeight w:val="170"/>
        </w:trPr>
        <w:tc>
          <w:tcPr>
            <w:tcW w:w="11414" w:type="dxa"/>
            <w:shd w:val="clear" w:color="auto" w:fill="D9D9D9"/>
            <w:tcMar>
              <w:top w:w="100" w:type="dxa"/>
              <w:left w:w="108" w:type="dxa"/>
              <w:bottom w:w="100" w:type="dxa"/>
              <w:right w:w="108" w:type="dxa"/>
            </w:tcMar>
          </w:tcPr>
          <w:p w14:paraId="42188B3D" w14:textId="615384A7" w:rsidR="00F927B5" w:rsidRPr="00520C85" w:rsidRDefault="00C9278F" w:rsidP="00AF332A">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 xml:space="preserve">Send </w:t>
            </w:r>
            <w:r w:rsidR="009C6006">
              <w:rPr>
                <w:rFonts w:asciiTheme="majorHAnsi" w:eastAsia="Calibri" w:hAnsiTheme="majorHAnsi" w:cs="Calibri"/>
                <w:sz w:val="22"/>
                <w:szCs w:val="22"/>
              </w:rPr>
              <w:t>a</w:t>
            </w:r>
            <w:r w:rsidRPr="00520C85">
              <w:rPr>
                <w:rFonts w:asciiTheme="majorHAnsi" w:eastAsia="Calibri" w:hAnsiTheme="majorHAnsi" w:cs="Calibri"/>
                <w:sz w:val="22"/>
                <w:szCs w:val="22"/>
              </w:rPr>
              <w:t xml:space="preserve">pplicant electronic copy of New Graduate Framework </w:t>
            </w:r>
          </w:p>
        </w:tc>
        <w:tc>
          <w:tcPr>
            <w:tcW w:w="2728" w:type="dxa"/>
            <w:shd w:val="clear" w:color="auto" w:fill="D9D9D9"/>
            <w:tcMar>
              <w:top w:w="100" w:type="dxa"/>
              <w:left w:w="108" w:type="dxa"/>
              <w:bottom w:w="100" w:type="dxa"/>
              <w:right w:w="108" w:type="dxa"/>
            </w:tcMar>
          </w:tcPr>
          <w:p w14:paraId="42A27FB2"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National Office</w:t>
            </w:r>
          </w:p>
        </w:tc>
      </w:tr>
      <w:tr w:rsidR="00F927B5" w:rsidRPr="00520C85" w14:paraId="75E884D9" w14:textId="77777777" w:rsidTr="0011399F">
        <w:trPr>
          <w:trHeight w:val="170"/>
        </w:trPr>
        <w:tc>
          <w:tcPr>
            <w:tcW w:w="11414" w:type="dxa"/>
            <w:shd w:val="clear" w:color="auto" w:fill="A6A6A6"/>
            <w:tcMar>
              <w:top w:w="100" w:type="dxa"/>
              <w:left w:w="108" w:type="dxa"/>
              <w:bottom w:w="100" w:type="dxa"/>
              <w:right w:w="108" w:type="dxa"/>
            </w:tcMar>
          </w:tcPr>
          <w:p w14:paraId="629895F0"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 to review guidelines and decide to proceed or not, including establishing an eligible supervisor within or external to their workplace</w:t>
            </w:r>
          </w:p>
        </w:tc>
        <w:tc>
          <w:tcPr>
            <w:tcW w:w="2728" w:type="dxa"/>
            <w:shd w:val="clear" w:color="auto" w:fill="A6A6A6"/>
            <w:tcMar>
              <w:top w:w="100" w:type="dxa"/>
              <w:left w:w="108" w:type="dxa"/>
              <w:bottom w:w="100" w:type="dxa"/>
              <w:right w:w="108" w:type="dxa"/>
            </w:tcMar>
          </w:tcPr>
          <w:p w14:paraId="12BCF3FA"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w:t>
            </w:r>
          </w:p>
        </w:tc>
      </w:tr>
      <w:tr w:rsidR="00F927B5" w:rsidRPr="00520C85" w14:paraId="0AAF76F5" w14:textId="77777777" w:rsidTr="0011399F">
        <w:trPr>
          <w:trHeight w:val="170"/>
        </w:trPr>
        <w:tc>
          <w:tcPr>
            <w:tcW w:w="11414" w:type="dxa"/>
            <w:shd w:val="clear" w:color="auto" w:fill="D9D9D9"/>
            <w:tcMar>
              <w:top w:w="100" w:type="dxa"/>
              <w:left w:w="108" w:type="dxa"/>
              <w:bottom w:w="100" w:type="dxa"/>
              <w:right w:w="108" w:type="dxa"/>
            </w:tcMar>
          </w:tcPr>
          <w:p w14:paraId="743D8086" w14:textId="60FEE6DE" w:rsidR="00F927B5" w:rsidRPr="00520C85" w:rsidRDefault="00AF332A" w:rsidP="00AF332A">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 xml:space="preserve">To proceed, </w:t>
            </w:r>
            <w:r w:rsidR="00BF3271">
              <w:rPr>
                <w:rFonts w:asciiTheme="majorHAnsi" w:eastAsia="Calibri" w:hAnsiTheme="majorHAnsi" w:cs="Calibri"/>
                <w:sz w:val="22"/>
                <w:szCs w:val="22"/>
              </w:rPr>
              <w:t xml:space="preserve">new </w:t>
            </w:r>
            <w:r w:rsidRPr="00520C85">
              <w:rPr>
                <w:rFonts w:asciiTheme="majorHAnsi" w:eastAsia="Calibri" w:hAnsiTheme="majorHAnsi" w:cs="Calibri"/>
                <w:sz w:val="22"/>
                <w:szCs w:val="22"/>
              </w:rPr>
              <w:t>a</w:t>
            </w:r>
            <w:r w:rsidR="00C9278F" w:rsidRPr="00520C85">
              <w:rPr>
                <w:rFonts w:asciiTheme="majorHAnsi" w:eastAsia="Calibri" w:hAnsiTheme="majorHAnsi" w:cs="Calibri"/>
                <w:sz w:val="22"/>
                <w:szCs w:val="22"/>
              </w:rPr>
              <w:t>pplicant</w:t>
            </w:r>
            <w:r w:rsidR="00BF3271">
              <w:rPr>
                <w:rFonts w:asciiTheme="majorHAnsi" w:eastAsia="Calibri" w:hAnsiTheme="majorHAnsi" w:cs="Calibri"/>
                <w:sz w:val="22"/>
                <w:szCs w:val="22"/>
              </w:rPr>
              <w:t>s</w:t>
            </w:r>
            <w:r w:rsidR="00C9278F" w:rsidRPr="00520C85">
              <w:rPr>
                <w:rFonts w:asciiTheme="majorHAnsi" w:eastAsia="Calibri" w:hAnsiTheme="majorHAnsi" w:cs="Calibri"/>
                <w:sz w:val="22"/>
                <w:szCs w:val="22"/>
              </w:rPr>
              <w:t xml:space="preserve"> to complete on-line Membership application form (www.speechtherapy.org.nz) and pay fee if </w:t>
            </w:r>
            <w:r w:rsidRPr="00520C85">
              <w:rPr>
                <w:rFonts w:asciiTheme="majorHAnsi" w:eastAsia="Calibri" w:hAnsiTheme="majorHAnsi" w:cs="Calibri"/>
                <w:sz w:val="22"/>
                <w:szCs w:val="22"/>
              </w:rPr>
              <w:t xml:space="preserve">not already a Student Member.  If a Student Member, applicant to </w:t>
            </w:r>
            <w:r w:rsidR="00F6486F">
              <w:rPr>
                <w:rFonts w:asciiTheme="majorHAnsi" w:eastAsia="Calibri" w:hAnsiTheme="majorHAnsi" w:cs="Calibri"/>
                <w:sz w:val="22"/>
                <w:szCs w:val="22"/>
              </w:rPr>
              <w:t xml:space="preserve">complete a change in membership status application </w:t>
            </w:r>
            <w:r w:rsidRPr="00520C85">
              <w:rPr>
                <w:rFonts w:asciiTheme="majorHAnsi" w:eastAsia="Calibri" w:hAnsiTheme="majorHAnsi" w:cs="Calibri"/>
                <w:sz w:val="22"/>
                <w:szCs w:val="22"/>
              </w:rPr>
              <w:t>form</w:t>
            </w:r>
            <w:r w:rsidR="00F6486F">
              <w:rPr>
                <w:rFonts w:asciiTheme="majorHAnsi" w:eastAsia="Calibri" w:hAnsiTheme="majorHAnsi" w:cs="Calibri"/>
                <w:sz w:val="22"/>
                <w:szCs w:val="22"/>
              </w:rPr>
              <w:t>.</w:t>
            </w:r>
          </w:p>
        </w:tc>
        <w:tc>
          <w:tcPr>
            <w:tcW w:w="2728" w:type="dxa"/>
            <w:shd w:val="clear" w:color="auto" w:fill="D9D9D9"/>
            <w:tcMar>
              <w:top w:w="100" w:type="dxa"/>
              <w:left w:w="108" w:type="dxa"/>
              <w:bottom w:w="100" w:type="dxa"/>
              <w:right w:w="108" w:type="dxa"/>
            </w:tcMar>
          </w:tcPr>
          <w:p w14:paraId="76789315"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w:t>
            </w:r>
          </w:p>
        </w:tc>
      </w:tr>
      <w:tr w:rsidR="00F927B5" w:rsidRPr="00520C85" w14:paraId="6C6B5271" w14:textId="77777777" w:rsidTr="0011399F">
        <w:trPr>
          <w:trHeight w:val="170"/>
        </w:trPr>
        <w:tc>
          <w:tcPr>
            <w:tcW w:w="11414" w:type="dxa"/>
            <w:shd w:val="clear" w:color="auto" w:fill="A6A6A6"/>
            <w:tcMar>
              <w:top w:w="100" w:type="dxa"/>
              <w:left w:w="108" w:type="dxa"/>
              <w:bottom w:w="100" w:type="dxa"/>
              <w:right w:w="108" w:type="dxa"/>
            </w:tcMar>
          </w:tcPr>
          <w:p w14:paraId="08733EE4" w14:textId="4F33E707" w:rsidR="00F927B5" w:rsidRPr="00520C85" w:rsidRDefault="00C9278F" w:rsidP="00AF332A">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 xml:space="preserve">National Office to </w:t>
            </w:r>
            <w:r w:rsidR="00AF332A" w:rsidRPr="00520C85">
              <w:rPr>
                <w:rFonts w:asciiTheme="majorHAnsi" w:eastAsia="Calibri" w:hAnsiTheme="majorHAnsi" w:cs="Calibri"/>
                <w:sz w:val="22"/>
                <w:szCs w:val="22"/>
              </w:rPr>
              <w:t xml:space="preserve">invoice </w:t>
            </w:r>
            <w:r w:rsidR="00F6486F">
              <w:rPr>
                <w:rFonts w:asciiTheme="majorHAnsi" w:eastAsia="Calibri" w:hAnsiTheme="majorHAnsi" w:cs="Calibri"/>
                <w:sz w:val="22"/>
                <w:szCs w:val="22"/>
              </w:rPr>
              <w:t>s</w:t>
            </w:r>
            <w:r w:rsidR="00AF332A" w:rsidRPr="00520C85">
              <w:rPr>
                <w:rFonts w:asciiTheme="majorHAnsi" w:eastAsia="Calibri" w:hAnsiTheme="majorHAnsi" w:cs="Calibri"/>
                <w:sz w:val="22"/>
                <w:szCs w:val="22"/>
              </w:rPr>
              <w:t xml:space="preserve">tudent </w:t>
            </w:r>
            <w:r w:rsidR="00F6486F">
              <w:rPr>
                <w:rFonts w:asciiTheme="majorHAnsi" w:eastAsia="Calibri" w:hAnsiTheme="majorHAnsi" w:cs="Calibri"/>
                <w:sz w:val="22"/>
                <w:szCs w:val="22"/>
              </w:rPr>
              <w:t>m</w:t>
            </w:r>
            <w:r w:rsidR="00AF332A" w:rsidRPr="00520C85">
              <w:rPr>
                <w:rFonts w:asciiTheme="majorHAnsi" w:eastAsia="Calibri" w:hAnsiTheme="majorHAnsi" w:cs="Calibri"/>
                <w:sz w:val="22"/>
                <w:szCs w:val="22"/>
              </w:rPr>
              <w:t>embers wishing to proceed t</w:t>
            </w:r>
            <w:r w:rsidR="00BF3271">
              <w:rPr>
                <w:rFonts w:asciiTheme="majorHAnsi" w:eastAsia="Calibri" w:hAnsiTheme="majorHAnsi" w:cs="Calibri"/>
                <w:sz w:val="22"/>
                <w:szCs w:val="22"/>
              </w:rPr>
              <w:t>o become a Registered Member -</w:t>
            </w:r>
            <w:r w:rsidR="00D358B4">
              <w:rPr>
                <w:rFonts w:asciiTheme="majorHAnsi" w:eastAsia="Calibri" w:hAnsiTheme="majorHAnsi" w:cs="Calibri"/>
                <w:sz w:val="22"/>
                <w:szCs w:val="22"/>
              </w:rPr>
              <w:t xml:space="preserve"> </w:t>
            </w:r>
            <w:r w:rsidR="00AF332A" w:rsidRPr="00520C85">
              <w:rPr>
                <w:rFonts w:asciiTheme="majorHAnsi" w:eastAsia="Calibri" w:hAnsiTheme="majorHAnsi" w:cs="Calibri"/>
                <w:sz w:val="22"/>
                <w:szCs w:val="22"/>
              </w:rPr>
              <w:t>New Graduate</w:t>
            </w:r>
            <w:r w:rsidR="00C428EE">
              <w:rPr>
                <w:rFonts w:asciiTheme="majorHAnsi" w:eastAsia="Calibri" w:hAnsiTheme="majorHAnsi" w:cs="Calibri"/>
                <w:sz w:val="22"/>
                <w:szCs w:val="22"/>
              </w:rPr>
              <w:t xml:space="preserve"> or Associate (if not working as an SLT).</w:t>
            </w:r>
          </w:p>
        </w:tc>
        <w:tc>
          <w:tcPr>
            <w:tcW w:w="2728" w:type="dxa"/>
            <w:shd w:val="clear" w:color="auto" w:fill="A6A6A6"/>
            <w:tcMar>
              <w:top w:w="100" w:type="dxa"/>
              <w:left w:w="108" w:type="dxa"/>
              <w:bottom w:w="100" w:type="dxa"/>
              <w:right w:w="108" w:type="dxa"/>
            </w:tcMar>
          </w:tcPr>
          <w:p w14:paraId="484078E9"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National Office</w:t>
            </w:r>
          </w:p>
        </w:tc>
      </w:tr>
      <w:tr w:rsidR="00AF332A" w:rsidRPr="00520C85" w14:paraId="24C8EEEE" w14:textId="77777777" w:rsidTr="0011399F">
        <w:trPr>
          <w:trHeight w:val="170"/>
        </w:trPr>
        <w:tc>
          <w:tcPr>
            <w:tcW w:w="11414" w:type="dxa"/>
            <w:shd w:val="clear" w:color="auto" w:fill="D9D9D9"/>
            <w:tcMar>
              <w:top w:w="100" w:type="dxa"/>
              <w:left w:w="108" w:type="dxa"/>
              <w:bottom w:w="100" w:type="dxa"/>
              <w:right w:w="108" w:type="dxa"/>
            </w:tcMar>
          </w:tcPr>
          <w:p w14:paraId="6C46A40C" w14:textId="77777777" w:rsidR="00AF332A" w:rsidRPr="00520C85" w:rsidRDefault="00AF332A" w:rsidP="009B3339">
            <w:pPr>
              <w:pStyle w:val="Normal1"/>
              <w:spacing w:before="120" w:after="120"/>
              <w:contextualSpacing w:val="0"/>
              <w:rPr>
                <w:rFonts w:asciiTheme="majorHAnsi" w:eastAsia="Calibri" w:hAnsiTheme="majorHAnsi" w:cs="Calibri"/>
                <w:sz w:val="22"/>
                <w:szCs w:val="22"/>
              </w:rPr>
            </w:pPr>
            <w:r w:rsidRPr="00520C85">
              <w:rPr>
                <w:rFonts w:asciiTheme="majorHAnsi" w:eastAsia="Calibri" w:hAnsiTheme="majorHAnsi" w:cs="Calibri"/>
                <w:sz w:val="22"/>
                <w:szCs w:val="22"/>
              </w:rPr>
              <w:t xml:space="preserve">National Office to approve </w:t>
            </w:r>
            <w:r w:rsidR="00BF3271">
              <w:rPr>
                <w:rFonts w:asciiTheme="majorHAnsi" w:eastAsia="Calibri" w:hAnsiTheme="majorHAnsi" w:cs="Calibri"/>
                <w:sz w:val="22"/>
                <w:szCs w:val="22"/>
              </w:rPr>
              <w:t xml:space="preserve">Registered Member - </w:t>
            </w:r>
            <w:r w:rsidRPr="00520C85">
              <w:rPr>
                <w:rFonts w:asciiTheme="majorHAnsi" w:eastAsia="Calibri" w:hAnsiTheme="majorHAnsi" w:cs="Calibri"/>
                <w:sz w:val="22"/>
                <w:szCs w:val="22"/>
              </w:rPr>
              <w:t xml:space="preserve">New Graduate </w:t>
            </w:r>
            <w:r w:rsidR="00BF3271">
              <w:rPr>
                <w:rFonts w:asciiTheme="majorHAnsi" w:eastAsia="Calibri" w:hAnsiTheme="majorHAnsi" w:cs="Calibri"/>
                <w:sz w:val="22"/>
                <w:szCs w:val="22"/>
              </w:rPr>
              <w:t xml:space="preserve">status </w:t>
            </w:r>
            <w:r w:rsidRPr="00520C85">
              <w:rPr>
                <w:rFonts w:asciiTheme="majorHAnsi" w:eastAsia="Calibri" w:hAnsiTheme="majorHAnsi" w:cs="Calibri"/>
                <w:sz w:val="22"/>
                <w:szCs w:val="22"/>
              </w:rPr>
              <w:t>and update Member Database on payment of membership fee.</w:t>
            </w:r>
          </w:p>
        </w:tc>
        <w:tc>
          <w:tcPr>
            <w:tcW w:w="2728" w:type="dxa"/>
            <w:shd w:val="clear" w:color="auto" w:fill="D9D9D9"/>
            <w:tcMar>
              <w:top w:w="100" w:type="dxa"/>
              <w:left w:w="108" w:type="dxa"/>
              <w:bottom w:w="100" w:type="dxa"/>
              <w:right w:w="108" w:type="dxa"/>
            </w:tcMar>
          </w:tcPr>
          <w:p w14:paraId="6D1048E2" w14:textId="77777777" w:rsidR="00AF332A" w:rsidRPr="00520C85" w:rsidRDefault="00AF332A">
            <w:pPr>
              <w:pStyle w:val="Normal1"/>
              <w:spacing w:before="120" w:after="120"/>
              <w:contextualSpacing w:val="0"/>
              <w:rPr>
                <w:rFonts w:asciiTheme="majorHAnsi" w:eastAsia="Calibri" w:hAnsiTheme="majorHAnsi" w:cs="Calibri"/>
                <w:sz w:val="22"/>
                <w:szCs w:val="22"/>
              </w:rPr>
            </w:pPr>
            <w:r w:rsidRPr="00520C85">
              <w:rPr>
                <w:rFonts w:asciiTheme="majorHAnsi" w:eastAsia="Calibri" w:hAnsiTheme="majorHAnsi" w:cs="Calibri"/>
                <w:sz w:val="22"/>
                <w:szCs w:val="22"/>
              </w:rPr>
              <w:t>National Office</w:t>
            </w:r>
          </w:p>
        </w:tc>
      </w:tr>
      <w:tr w:rsidR="00F927B5" w:rsidRPr="00520C85" w14:paraId="5E95F5C0" w14:textId="77777777" w:rsidTr="0011399F">
        <w:trPr>
          <w:trHeight w:val="170"/>
        </w:trPr>
        <w:tc>
          <w:tcPr>
            <w:tcW w:w="11414" w:type="dxa"/>
            <w:shd w:val="clear" w:color="auto" w:fill="D9D9D9"/>
            <w:tcMar>
              <w:top w:w="100" w:type="dxa"/>
              <w:left w:w="108" w:type="dxa"/>
              <w:bottom w:w="100" w:type="dxa"/>
              <w:right w:w="108" w:type="dxa"/>
            </w:tcMar>
          </w:tcPr>
          <w:p w14:paraId="4B82D86F" w14:textId="1532E9F6" w:rsidR="00F927B5" w:rsidRPr="00520C85" w:rsidRDefault="00C9278F" w:rsidP="009B3339">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 xml:space="preserve">Applicant to contact National Office to give supervisor’s name within </w:t>
            </w:r>
            <w:r w:rsidR="00BF3271">
              <w:rPr>
                <w:rFonts w:asciiTheme="majorHAnsi" w:eastAsia="Calibri" w:hAnsiTheme="majorHAnsi" w:cs="Calibri"/>
                <w:sz w:val="22"/>
                <w:szCs w:val="22"/>
              </w:rPr>
              <w:t>three</w:t>
            </w:r>
            <w:r w:rsidRPr="00520C85">
              <w:rPr>
                <w:rFonts w:asciiTheme="majorHAnsi" w:eastAsia="Calibri" w:hAnsiTheme="majorHAnsi" w:cs="Calibri"/>
                <w:sz w:val="22"/>
                <w:szCs w:val="22"/>
              </w:rPr>
              <w:t xml:space="preserve"> month</w:t>
            </w:r>
            <w:r w:rsidR="00BF3271">
              <w:rPr>
                <w:rFonts w:asciiTheme="majorHAnsi" w:eastAsia="Calibri" w:hAnsiTheme="majorHAnsi" w:cs="Calibri"/>
                <w:sz w:val="22"/>
                <w:szCs w:val="22"/>
              </w:rPr>
              <w:t>s</w:t>
            </w:r>
            <w:r w:rsidRPr="00520C85">
              <w:rPr>
                <w:rFonts w:asciiTheme="majorHAnsi" w:eastAsia="Calibri" w:hAnsiTheme="majorHAnsi" w:cs="Calibri"/>
                <w:sz w:val="22"/>
                <w:szCs w:val="22"/>
              </w:rPr>
              <w:t xml:space="preserve"> of applying for </w:t>
            </w:r>
            <w:r w:rsidR="009B3339" w:rsidRPr="00520C85">
              <w:rPr>
                <w:rFonts w:asciiTheme="majorHAnsi" w:eastAsia="Calibri" w:hAnsiTheme="majorHAnsi" w:cs="Calibri"/>
                <w:sz w:val="22"/>
                <w:szCs w:val="22"/>
              </w:rPr>
              <w:t>New Graduate Membership</w:t>
            </w:r>
            <w:r w:rsidR="00C428EE">
              <w:rPr>
                <w:rFonts w:asciiTheme="majorHAnsi" w:eastAsia="Calibri" w:hAnsiTheme="majorHAnsi" w:cs="Calibri"/>
                <w:sz w:val="22"/>
                <w:szCs w:val="22"/>
              </w:rPr>
              <w:t>.</w:t>
            </w:r>
          </w:p>
        </w:tc>
        <w:tc>
          <w:tcPr>
            <w:tcW w:w="2728" w:type="dxa"/>
            <w:shd w:val="clear" w:color="auto" w:fill="D9D9D9"/>
            <w:tcMar>
              <w:top w:w="100" w:type="dxa"/>
              <w:left w:w="108" w:type="dxa"/>
              <w:bottom w:w="100" w:type="dxa"/>
              <w:right w:w="108" w:type="dxa"/>
            </w:tcMar>
          </w:tcPr>
          <w:p w14:paraId="75B5E819"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w:t>
            </w:r>
          </w:p>
        </w:tc>
      </w:tr>
      <w:tr w:rsidR="00F927B5" w:rsidRPr="00520C85" w14:paraId="3C7C8278" w14:textId="77777777" w:rsidTr="0011399F">
        <w:trPr>
          <w:trHeight w:val="170"/>
        </w:trPr>
        <w:tc>
          <w:tcPr>
            <w:tcW w:w="11414" w:type="dxa"/>
            <w:shd w:val="clear" w:color="auto" w:fill="A6A6A6"/>
            <w:tcMar>
              <w:top w:w="100" w:type="dxa"/>
              <w:left w:w="108" w:type="dxa"/>
              <w:bottom w:w="100" w:type="dxa"/>
              <w:right w:w="108" w:type="dxa"/>
            </w:tcMar>
          </w:tcPr>
          <w:p w14:paraId="3A01AB87" w14:textId="65B18E81" w:rsidR="00F927B5" w:rsidRPr="00520C85" w:rsidRDefault="00C9278F" w:rsidP="00545E4E">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 xml:space="preserve">In consultation with workplace employer and supervisor, applicant to negotiate a </w:t>
            </w:r>
            <w:r w:rsidR="00761F19" w:rsidRPr="00520C85">
              <w:rPr>
                <w:rFonts w:asciiTheme="majorHAnsi" w:eastAsia="Calibri" w:hAnsiTheme="majorHAnsi" w:cs="Calibri"/>
                <w:sz w:val="22"/>
                <w:szCs w:val="22"/>
              </w:rPr>
              <w:t>L</w:t>
            </w:r>
            <w:r w:rsidRPr="00520C85">
              <w:rPr>
                <w:rFonts w:asciiTheme="majorHAnsi" w:eastAsia="Calibri" w:hAnsiTheme="majorHAnsi" w:cs="Calibri"/>
                <w:sz w:val="22"/>
                <w:szCs w:val="22"/>
              </w:rPr>
              <w:t xml:space="preserve">earning </w:t>
            </w:r>
            <w:r w:rsidR="00761F19" w:rsidRPr="00520C85">
              <w:rPr>
                <w:rFonts w:asciiTheme="majorHAnsi" w:eastAsia="Calibri" w:hAnsiTheme="majorHAnsi" w:cs="Calibri"/>
                <w:sz w:val="22"/>
                <w:szCs w:val="22"/>
              </w:rPr>
              <w:t>P</w:t>
            </w:r>
            <w:r w:rsidRPr="00520C85">
              <w:rPr>
                <w:rFonts w:asciiTheme="majorHAnsi" w:eastAsia="Calibri" w:hAnsiTheme="majorHAnsi" w:cs="Calibri"/>
                <w:sz w:val="22"/>
                <w:szCs w:val="22"/>
              </w:rPr>
              <w:t>lan relevant to that workplace with prescribed activities to demonstrate maintenance of competence over the year (</w:t>
            </w:r>
            <w:r w:rsidR="00545E4E" w:rsidRPr="00520C85">
              <w:rPr>
                <w:rFonts w:asciiTheme="majorHAnsi" w:eastAsia="Calibri" w:hAnsiTheme="majorHAnsi" w:cs="Calibri"/>
                <w:sz w:val="22"/>
                <w:szCs w:val="22"/>
              </w:rPr>
              <w:t xml:space="preserve">see </w:t>
            </w:r>
            <w:r w:rsidRPr="00520C85">
              <w:rPr>
                <w:rFonts w:asciiTheme="majorHAnsi" w:eastAsia="Calibri" w:hAnsiTheme="majorHAnsi" w:cs="Calibri"/>
                <w:sz w:val="22"/>
                <w:szCs w:val="22"/>
              </w:rPr>
              <w:t>Portfolio Summary Table)</w:t>
            </w:r>
            <w:r w:rsidR="009622A5">
              <w:rPr>
                <w:rFonts w:asciiTheme="majorHAnsi" w:eastAsia="Calibri" w:hAnsiTheme="majorHAnsi" w:cs="Calibri"/>
                <w:sz w:val="22"/>
                <w:szCs w:val="22"/>
              </w:rPr>
              <w:t>; and both applicant and supervisor to sign and date.</w:t>
            </w:r>
          </w:p>
        </w:tc>
        <w:tc>
          <w:tcPr>
            <w:tcW w:w="2728" w:type="dxa"/>
            <w:shd w:val="clear" w:color="auto" w:fill="A6A6A6"/>
            <w:tcMar>
              <w:top w:w="100" w:type="dxa"/>
              <w:left w:w="108" w:type="dxa"/>
              <w:bottom w:w="100" w:type="dxa"/>
              <w:right w:w="108" w:type="dxa"/>
            </w:tcMar>
          </w:tcPr>
          <w:p w14:paraId="6D1E3FA5"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 and supervisor</w:t>
            </w:r>
          </w:p>
        </w:tc>
      </w:tr>
      <w:tr w:rsidR="00F927B5" w:rsidRPr="00520C85" w14:paraId="79071707" w14:textId="77777777" w:rsidTr="0011399F">
        <w:trPr>
          <w:trHeight w:val="170"/>
        </w:trPr>
        <w:tc>
          <w:tcPr>
            <w:tcW w:w="11414" w:type="dxa"/>
            <w:shd w:val="clear" w:color="auto" w:fill="D9D9D9"/>
            <w:tcMar>
              <w:top w:w="100" w:type="dxa"/>
              <w:left w:w="108" w:type="dxa"/>
              <w:bottom w:w="100" w:type="dxa"/>
              <w:right w:w="108" w:type="dxa"/>
            </w:tcMar>
          </w:tcPr>
          <w:p w14:paraId="0FA6143B"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 and supervisor to complete and sign a supervision agreement</w:t>
            </w:r>
            <w:r w:rsidR="00545E4E" w:rsidRPr="00520C85">
              <w:rPr>
                <w:rFonts w:asciiTheme="majorHAnsi" w:eastAsia="Calibri" w:hAnsiTheme="majorHAnsi" w:cs="Calibri"/>
                <w:sz w:val="22"/>
                <w:szCs w:val="22"/>
              </w:rPr>
              <w:t xml:space="preserve"> (as per local employer policy)</w:t>
            </w:r>
          </w:p>
        </w:tc>
        <w:tc>
          <w:tcPr>
            <w:tcW w:w="2728" w:type="dxa"/>
            <w:shd w:val="clear" w:color="auto" w:fill="D9D9D9"/>
            <w:tcMar>
              <w:top w:w="100" w:type="dxa"/>
              <w:left w:w="108" w:type="dxa"/>
              <w:bottom w:w="100" w:type="dxa"/>
              <w:right w:w="108" w:type="dxa"/>
            </w:tcMar>
          </w:tcPr>
          <w:p w14:paraId="7162DEB7"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 and supervisor</w:t>
            </w:r>
          </w:p>
        </w:tc>
      </w:tr>
      <w:tr w:rsidR="00F927B5" w:rsidRPr="00520C85" w14:paraId="01B9C68B" w14:textId="77777777" w:rsidTr="0011399F">
        <w:trPr>
          <w:trHeight w:val="170"/>
        </w:trPr>
        <w:tc>
          <w:tcPr>
            <w:tcW w:w="11414" w:type="dxa"/>
            <w:shd w:val="clear" w:color="auto" w:fill="A6A6A6"/>
            <w:tcMar>
              <w:top w:w="100" w:type="dxa"/>
              <w:left w:w="108" w:type="dxa"/>
              <w:bottom w:w="100" w:type="dxa"/>
              <w:right w:w="108" w:type="dxa"/>
            </w:tcMar>
          </w:tcPr>
          <w:p w14:paraId="200B4DD3" w14:textId="77777777" w:rsidR="00F927B5" w:rsidRPr="00520C85" w:rsidRDefault="00C9278F">
            <w:pPr>
              <w:pStyle w:val="Normal1"/>
              <w:contextualSpacing w:val="0"/>
              <w:rPr>
                <w:rFonts w:asciiTheme="majorHAnsi" w:hAnsiTheme="majorHAnsi"/>
                <w:sz w:val="22"/>
                <w:szCs w:val="22"/>
              </w:rPr>
            </w:pPr>
            <w:r w:rsidRPr="00520C85">
              <w:rPr>
                <w:rFonts w:asciiTheme="majorHAnsi" w:eastAsia="Calibri" w:hAnsiTheme="majorHAnsi" w:cs="Calibri"/>
                <w:sz w:val="22"/>
                <w:szCs w:val="22"/>
              </w:rPr>
              <w:lastRenderedPageBreak/>
              <w:t>Applicant and supervisor to set review dates for the year (recommended every three months)</w:t>
            </w:r>
          </w:p>
        </w:tc>
        <w:tc>
          <w:tcPr>
            <w:tcW w:w="2728" w:type="dxa"/>
            <w:shd w:val="clear" w:color="auto" w:fill="A6A6A6"/>
            <w:tcMar>
              <w:top w:w="100" w:type="dxa"/>
              <w:left w:w="108" w:type="dxa"/>
              <w:bottom w:w="100" w:type="dxa"/>
              <w:right w:w="108" w:type="dxa"/>
            </w:tcMar>
          </w:tcPr>
          <w:p w14:paraId="6CB548E1"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 and supervisor</w:t>
            </w:r>
          </w:p>
        </w:tc>
      </w:tr>
      <w:tr w:rsidR="00F927B5" w:rsidRPr="00520C85" w14:paraId="1757C593" w14:textId="77777777" w:rsidTr="0011399F">
        <w:trPr>
          <w:trHeight w:val="170"/>
        </w:trPr>
        <w:tc>
          <w:tcPr>
            <w:tcW w:w="11414" w:type="dxa"/>
            <w:shd w:val="clear" w:color="auto" w:fill="D9D9D9"/>
            <w:tcMar>
              <w:top w:w="100" w:type="dxa"/>
              <w:left w:w="108" w:type="dxa"/>
              <w:bottom w:w="100" w:type="dxa"/>
              <w:right w:w="108" w:type="dxa"/>
            </w:tcMar>
          </w:tcPr>
          <w:p w14:paraId="4F027E10" w14:textId="77777777" w:rsidR="00F927B5" w:rsidRPr="00520C85" w:rsidRDefault="00C9278F">
            <w:pPr>
              <w:pStyle w:val="Normal1"/>
              <w:contextualSpacing w:val="0"/>
              <w:rPr>
                <w:rFonts w:asciiTheme="majorHAnsi" w:hAnsiTheme="majorHAnsi"/>
                <w:sz w:val="22"/>
                <w:szCs w:val="22"/>
              </w:rPr>
            </w:pPr>
            <w:r w:rsidRPr="00520C85">
              <w:rPr>
                <w:rFonts w:asciiTheme="majorHAnsi" w:eastAsia="Calibri" w:hAnsiTheme="majorHAnsi" w:cs="Calibri"/>
                <w:sz w:val="22"/>
                <w:szCs w:val="22"/>
              </w:rPr>
              <w:t xml:space="preserve">Applicant and supervisor to review </w:t>
            </w:r>
            <w:r w:rsidR="00761F19" w:rsidRPr="00520C85">
              <w:rPr>
                <w:rFonts w:asciiTheme="majorHAnsi" w:eastAsia="Calibri" w:hAnsiTheme="majorHAnsi" w:cs="Calibri"/>
                <w:sz w:val="22"/>
                <w:szCs w:val="22"/>
              </w:rPr>
              <w:t>L</w:t>
            </w:r>
            <w:r w:rsidRPr="00520C85">
              <w:rPr>
                <w:rFonts w:asciiTheme="majorHAnsi" w:eastAsia="Calibri" w:hAnsiTheme="majorHAnsi" w:cs="Calibri"/>
                <w:sz w:val="22"/>
                <w:szCs w:val="22"/>
              </w:rPr>
              <w:t xml:space="preserve">earning </w:t>
            </w:r>
            <w:r w:rsidR="00761F19" w:rsidRPr="00520C85">
              <w:rPr>
                <w:rFonts w:asciiTheme="majorHAnsi" w:eastAsia="Calibri" w:hAnsiTheme="majorHAnsi" w:cs="Calibri"/>
                <w:sz w:val="22"/>
                <w:szCs w:val="22"/>
              </w:rPr>
              <w:t>P</w:t>
            </w:r>
            <w:r w:rsidRPr="00520C85">
              <w:rPr>
                <w:rFonts w:asciiTheme="majorHAnsi" w:eastAsia="Calibri" w:hAnsiTheme="majorHAnsi" w:cs="Calibri"/>
                <w:sz w:val="22"/>
                <w:szCs w:val="22"/>
              </w:rPr>
              <w:t>lan and evidence together (every three months)</w:t>
            </w:r>
          </w:p>
        </w:tc>
        <w:tc>
          <w:tcPr>
            <w:tcW w:w="2728" w:type="dxa"/>
            <w:shd w:val="clear" w:color="auto" w:fill="D9D9D9"/>
            <w:tcMar>
              <w:top w:w="100" w:type="dxa"/>
              <w:left w:w="108" w:type="dxa"/>
              <w:bottom w:w="100" w:type="dxa"/>
              <w:right w:w="108" w:type="dxa"/>
            </w:tcMar>
          </w:tcPr>
          <w:p w14:paraId="2DAB152A"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 and supervisor</w:t>
            </w:r>
          </w:p>
        </w:tc>
      </w:tr>
      <w:tr w:rsidR="00F927B5" w:rsidRPr="00520C85" w14:paraId="392C70AB" w14:textId="77777777" w:rsidTr="0011399F">
        <w:trPr>
          <w:trHeight w:val="170"/>
        </w:trPr>
        <w:tc>
          <w:tcPr>
            <w:tcW w:w="11414" w:type="dxa"/>
            <w:shd w:val="clear" w:color="auto" w:fill="A6A6A6"/>
            <w:tcMar>
              <w:top w:w="100" w:type="dxa"/>
              <w:left w:w="108" w:type="dxa"/>
              <w:bottom w:w="100" w:type="dxa"/>
              <w:right w:w="108" w:type="dxa"/>
            </w:tcMar>
          </w:tcPr>
          <w:p w14:paraId="1D435FA9" w14:textId="77777777" w:rsidR="00F927B5" w:rsidRPr="00520C85" w:rsidRDefault="00C9278F">
            <w:pPr>
              <w:pStyle w:val="Normal1"/>
              <w:contextualSpacing w:val="0"/>
              <w:rPr>
                <w:rFonts w:asciiTheme="majorHAnsi" w:hAnsiTheme="majorHAnsi"/>
                <w:sz w:val="22"/>
                <w:szCs w:val="22"/>
              </w:rPr>
            </w:pPr>
            <w:r w:rsidRPr="00520C85">
              <w:rPr>
                <w:rFonts w:asciiTheme="majorHAnsi" w:eastAsia="Calibri" w:hAnsiTheme="majorHAnsi" w:cs="Calibri"/>
                <w:sz w:val="22"/>
                <w:szCs w:val="22"/>
              </w:rPr>
              <w:t>Applicant to complete requirements of Learning Plan including evidence of activities undertaken</w:t>
            </w:r>
            <w:r w:rsidR="00545E4E" w:rsidRPr="00520C85">
              <w:rPr>
                <w:rFonts w:asciiTheme="majorHAnsi" w:eastAsia="Calibri" w:hAnsiTheme="majorHAnsi" w:cs="Calibri"/>
                <w:sz w:val="22"/>
                <w:szCs w:val="22"/>
              </w:rPr>
              <w:t xml:space="preserve"> (see Portfolio Summary Table)</w:t>
            </w:r>
          </w:p>
        </w:tc>
        <w:tc>
          <w:tcPr>
            <w:tcW w:w="2728" w:type="dxa"/>
            <w:shd w:val="clear" w:color="auto" w:fill="A6A6A6"/>
            <w:tcMar>
              <w:top w:w="100" w:type="dxa"/>
              <w:left w:w="108" w:type="dxa"/>
              <w:bottom w:w="100" w:type="dxa"/>
              <w:right w:w="108" w:type="dxa"/>
            </w:tcMar>
          </w:tcPr>
          <w:p w14:paraId="3CB9A645"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w:t>
            </w:r>
          </w:p>
        </w:tc>
      </w:tr>
      <w:tr w:rsidR="00F927B5" w:rsidRPr="00520C85" w14:paraId="3DC56FAE" w14:textId="77777777" w:rsidTr="0011399F">
        <w:trPr>
          <w:trHeight w:val="170"/>
        </w:trPr>
        <w:tc>
          <w:tcPr>
            <w:tcW w:w="11414" w:type="dxa"/>
            <w:shd w:val="clear" w:color="auto" w:fill="A6A6A6"/>
            <w:tcMar>
              <w:top w:w="100" w:type="dxa"/>
              <w:left w:w="108" w:type="dxa"/>
              <w:bottom w:w="100" w:type="dxa"/>
              <w:right w:w="108" w:type="dxa"/>
            </w:tcMar>
          </w:tcPr>
          <w:p w14:paraId="78EB3486" w14:textId="77777777" w:rsidR="00F927B5" w:rsidRPr="00520C85" w:rsidRDefault="00C9278F">
            <w:pPr>
              <w:pStyle w:val="Normal1"/>
              <w:contextualSpacing w:val="0"/>
              <w:rPr>
                <w:rFonts w:asciiTheme="majorHAnsi" w:hAnsiTheme="majorHAnsi"/>
                <w:sz w:val="22"/>
                <w:szCs w:val="22"/>
              </w:rPr>
            </w:pPr>
            <w:r w:rsidRPr="00520C85">
              <w:rPr>
                <w:rFonts w:asciiTheme="majorHAnsi" w:eastAsia="Calibri" w:hAnsiTheme="majorHAnsi" w:cs="Calibri"/>
                <w:sz w:val="22"/>
                <w:szCs w:val="22"/>
              </w:rPr>
              <w:t>Applicant to submit evidence of portfolio components and summary table to supervisor</w:t>
            </w:r>
          </w:p>
        </w:tc>
        <w:tc>
          <w:tcPr>
            <w:tcW w:w="2728" w:type="dxa"/>
            <w:shd w:val="clear" w:color="auto" w:fill="A6A6A6"/>
            <w:tcMar>
              <w:top w:w="100" w:type="dxa"/>
              <w:left w:w="108" w:type="dxa"/>
              <w:bottom w:w="100" w:type="dxa"/>
              <w:right w:w="108" w:type="dxa"/>
            </w:tcMar>
          </w:tcPr>
          <w:p w14:paraId="724AE1CD"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w:t>
            </w:r>
          </w:p>
        </w:tc>
      </w:tr>
      <w:tr w:rsidR="00F927B5" w:rsidRPr="00520C85" w14:paraId="4EFC09A6" w14:textId="77777777" w:rsidTr="0011399F">
        <w:trPr>
          <w:trHeight w:val="170"/>
        </w:trPr>
        <w:tc>
          <w:tcPr>
            <w:tcW w:w="11414" w:type="dxa"/>
            <w:shd w:val="clear" w:color="auto" w:fill="D9D9D9"/>
            <w:tcMar>
              <w:top w:w="100" w:type="dxa"/>
              <w:left w:w="108" w:type="dxa"/>
              <w:bottom w:w="100" w:type="dxa"/>
              <w:right w:w="108" w:type="dxa"/>
            </w:tcMar>
          </w:tcPr>
          <w:p w14:paraId="5A5A49F0"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Supervisor to review portfolio summary and evidence and either confirm maintenance of competencies or ask for additional evidence. If additional evidence is required, supervisor to liaise with applicant on how to achieve these requirements.</w:t>
            </w:r>
          </w:p>
        </w:tc>
        <w:tc>
          <w:tcPr>
            <w:tcW w:w="2728" w:type="dxa"/>
            <w:shd w:val="clear" w:color="auto" w:fill="D9D9D9"/>
            <w:tcMar>
              <w:top w:w="100" w:type="dxa"/>
              <w:left w:w="108" w:type="dxa"/>
              <w:bottom w:w="100" w:type="dxa"/>
              <w:right w:w="108" w:type="dxa"/>
            </w:tcMar>
          </w:tcPr>
          <w:p w14:paraId="54D37353"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Supervisor</w:t>
            </w:r>
          </w:p>
        </w:tc>
      </w:tr>
      <w:tr w:rsidR="00F927B5" w:rsidRPr="00520C85" w14:paraId="4E4661DC" w14:textId="77777777" w:rsidTr="0011399F">
        <w:trPr>
          <w:trHeight w:val="170"/>
        </w:trPr>
        <w:tc>
          <w:tcPr>
            <w:tcW w:w="11414" w:type="dxa"/>
            <w:shd w:val="clear" w:color="auto" w:fill="A6A6A6"/>
            <w:tcMar>
              <w:top w:w="100" w:type="dxa"/>
              <w:left w:w="108" w:type="dxa"/>
              <w:bottom w:w="100" w:type="dxa"/>
              <w:right w:w="108" w:type="dxa"/>
            </w:tcMar>
          </w:tcPr>
          <w:p w14:paraId="360AFE9F"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If there is a dispute between the applicant and supervisor, either party to contact National office. The dispute process to be actioned.</w:t>
            </w:r>
          </w:p>
        </w:tc>
        <w:tc>
          <w:tcPr>
            <w:tcW w:w="2728" w:type="dxa"/>
            <w:shd w:val="clear" w:color="auto" w:fill="A6A6A6"/>
            <w:tcMar>
              <w:top w:w="100" w:type="dxa"/>
              <w:left w:w="108" w:type="dxa"/>
              <w:bottom w:w="100" w:type="dxa"/>
              <w:right w:w="108" w:type="dxa"/>
            </w:tcMar>
          </w:tcPr>
          <w:p w14:paraId="5ED6E104"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w:t>
            </w:r>
          </w:p>
          <w:p w14:paraId="74834CB0"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Supervisor</w:t>
            </w:r>
          </w:p>
          <w:p w14:paraId="6C21EDE7"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National Office</w:t>
            </w:r>
          </w:p>
          <w:p w14:paraId="6CB09B65" w14:textId="77777777" w:rsidR="00F927B5" w:rsidRPr="00520C85" w:rsidRDefault="00BF3271">
            <w:pPr>
              <w:pStyle w:val="Normal1"/>
              <w:spacing w:before="120" w:after="120"/>
              <w:contextualSpacing w:val="0"/>
              <w:rPr>
                <w:rFonts w:asciiTheme="majorHAnsi" w:hAnsiTheme="majorHAnsi"/>
                <w:sz w:val="22"/>
                <w:szCs w:val="22"/>
              </w:rPr>
            </w:pPr>
            <w:r>
              <w:rPr>
                <w:rFonts w:asciiTheme="majorHAnsi" w:eastAsia="Calibri" w:hAnsiTheme="majorHAnsi" w:cs="Calibri"/>
                <w:sz w:val="22"/>
                <w:szCs w:val="22"/>
              </w:rPr>
              <w:t>Board</w:t>
            </w:r>
            <w:r w:rsidR="00C9278F" w:rsidRPr="00520C85">
              <w:rPr>
                <w:rFonts w:asciiTheme="majorHAnsi" w:eastAsia="Calibri" w:hAnsiTheme="majorHAnsi" w:cs="Calibri"/>
                <w:sz w:val="22"/>
                <w:szCs w:val="22"/>
              </w:rPr>
              <w:t xml:space="preserve"> sub-committee</w:t>
            </w:r>
          </w:p>
        </w:tc>
      </w:tr>
      <w:tr w:rsidR="00F927B5" w:rsidRPr="00520C85" w14:paraId="2EC2BB93" w14:textId="77777777" w:rsidTr="0011399F">
        <w:trPr>
          <w:trHeight w:val="170"/>
        </w:trPr>
        <w:tc>
          <w:tcPr>
            <w:tcW w:w="11414" w:type="dxa"/>
            <w:shd w:val="clear" w:color="auto" w:fill="D9D9D9"/>
            <w:tcMar>
              <w:top w:w="100" w:type="dxa"/>
              <w:left w:w="108" w:type="dxa"/>
              <w:bottom w:w="100" w:type="dxa"/>
              <w:right w:w="108" w:type="dxa"/>
            </w:tcMar>
          </w:tcPr>
          <w:p w14:paraId="7D250B9C" w14:textId="77777777" w:rsidR="00F927B5" w:rsidRPr="00520C85" w:rsidRDefault="00C9278F" w:rsidP="00545E4E">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 xml:space="preserve">Applicant to submit Portfolio </w:t>
            </w:r>
            <w:r w:rsidR="00545E4E" w:rsidRPr="00520C85">
              <w:rPr>
                <w:rFonts w:asciiTheme="majorHAnsi" w:eastAsia="Calibri" w:hAnsiTheme="majorHAnsi" w:cs="Calibri"/>
                <w:sz w:val="22"/>
                <w:szCs w:val="22"/>
              </w:rPr>
              <w:t xml:space="preserve">Summary Table </w:t>
            </w:r>
            <w:r w:rsidRPr="00520C85">
              <w:rPr>
                <w:rFonts w:asciiTheme="majorHAnsi" w:eastAsia="Calibri" w:hAnsiTheme="majorHAnsi" w:cs="Calibri"/>
                <w:sz w:val="22"/>
                <w:szCs w:val="22"/>
              </w:rPr>
              <w:t xml:space="preserve">and </w:t>
            </w:r>
            <w:r w:rsidR="00545E4E" w:rsidRPr="00520C85">
              <w:rPr>
                <w:rFonts w:asciiTheme="majorHAnsi" w:eastAsia="Calibri" w:hAnsiTheme="majorHAnsi" w:cs="Calibri"/>
                <w:sz w:val="22"/>
                <w:szCs w:val="22"/>
              </w:rPr>
              <w:t>S</w:t>
            </w:r>
            <w:r w:rsidRPr="00520C85">
              <w:rPr>
                <w:rFonts w:asciiTheme="majorHAnsi" w:eastAsia="Calibri" w:hAnsiTheme="majorHAnsi" w:cs="Calibri"/>
                <w:sz w:val="22"/>
                <w:szCs w:val="22"/>
              </w:rPr>
              <w:t xml:space="preserve">upervision </w:t>
            </w:r>
            <w:r w:rsidR="00545E4E" w:rsidRPr="00520C85">
              <w:rPr>
                <w:rFonts w:asciiTheme="majorHAnsi" w:eastAsia="Calibri" w:hAnsiTheme="majorHAnsi" w:cs="Calibri"/>
                <w:sz w:val="22"/>
                <w:szCs w:val="22"/>
              </w:rPr>
              <w:t>L</w:t>
            </w:r>
            <w:r w:rsidRPr="00520C85">
              <w:rPr>
                <w:rFonts w:asciiTheme="majorHAnsi" w:eastAsia="Calibri" w:hAnsiTheme="majorHAnsi" w:cs="Calibri"/>
                <w:sz w:val="22"/>
                <w:szCs w:val="22"/>
              </w:rPr>
              <w:t>og with sign-off from supervisor to National Office</w:t>
            </w:r>
          </w:p>
        </w:tc>
        <w:tc>
          <w:tcPr>
            <w:tcW w:w="2728" w:type="dxa"/>
            <w:shd w:val="clear" w:color="auto" w:fill="D9D9D9"/>
            <w:tcMar>
              <w:top w:w="100" w:type="dxa"/>
              <w:left w:w="108" w:type="dxa"/>
              <w:bottom w:w="100" w:type="dxa"/>
              <w:right w:w="108" w:type="dxa"/>
            </w:tcMar>
          </w:tcPr>
          <w:p w14:paraId="113B65F2"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Applicant</w:t>
            </w:r>
          </w:p>
        </w:tc>
      </w:tr>
      <w:tr w:rsidR="00F927B5" w:rsidRPr="00520C85" w14:paraId="1A44D98A" w14:textId="77777777" w:rsidTr="0011399F">
        <w:trPr>
          <w:trHeight w:val="170"/>
        </w:trPr>
        <w:tc>
          <w:tcPr>
            <w:tcW w:w="11414" w:type="dxa"/>
            <w:shd w:val="clear" w:color="auto" w:fill="A6A6A6"/>
            <w:tcMar>
              <w:top w:w="100" w:type="dxa"/>
              <w:left w:w="108" w:type="dxa"/>
              <w:bottom w:w="100" w:type="dxa"/>
              <w:right w:w="108" w:type="dxa"/>
            </w:tcMar>
          </w:tcPr>
          <w:p w14:paraId="7FA2B4E4"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 xml:space="preserve">On receiving the paperwork, the applicant is to be advised of outcome of application for </w:t>
            </w:r>
            <w:r w:rsidR="00BF3271">
              <w:rPr>
                <w:rFonts w:asciiTheme="majorHAnsi" w:eastAsia="Calibri" w:hAnsiTheme="majorHAnsi" w:cs="Calibri"/>
                <w:sz w:val="22"/>
                <w:szCs w:val="22"/>
              </w:rPr>
              <w:t>Registered Member status</w:t>
            </w:r>
            <w:r w:rsidRPr="00520C85">
              <w:rPr>
                <w:rFonts w:asciiTheme="majorHAnsi" w:eastAsia="Calibri" w:hAnsiTheme="majorHAnsi" w:cs="Calibri"/>
                <w:sz w:val="22"/>
                <w:szCs w:val="22"/>
              </w:rPr>
              <w:t xml:space="preserve">. If approved (i.e. all requirements have been met), letter to be sent to confirm eligibility for </w:t>
            </w:r>
            <w:r w:rsidR="00BF3271">
              <w:rPr>
                <w:rFonts w:asciiTheme="majorHAnsi" w:eastAsia="Calibri" w:hAnsiTheme="majorHAnsi" w:cs="Calibri"/>
                <w:sz w:val="22"/>
                <w:szCs w:val="22"/>
                <w:lang w:val="en-NZ"/>
              </w:rPr>
              <w:t>Registered Member status.</w:t>
            </w:r>
            <w:r w:rsidRPr="00520C85">
              <w:rPr>
                <w:rFonts w:asciiTheme="majorHAnsi" w:eastAsia="Calibri" w:hAnsiTheme="majorHAnsi" w:cs="Calibri"/>
                <w:sz w:val="22"/>
                <w:szCs w:val="22"/>
              </w:rPr>
              <w:t xml:space="preserve"> </w:t>
            </w:r>
            <w:r w:rsidR="00BF3271">
              <w:rPr>
                <w:rFonts w:asciiTheme="majorHAnsi" w:eastAsia="Calibri" w:hAnsiTheme="majorHAnsi" w:cs="Calibri"/>
                <w:sz w:val="22"/>
                <w:szCs w:val="22"/>
              </w:rPr>
              <w:t>An</w:t>
            </w:r>
            <w:r w:rsidR="0078219C" w:rsidRPr="00520C85">
              <w:rPr>
                <w:rFonts w:asciiTheme="majorHAnsi" w:eastAsia="Calibri" w:hAnsiTheme="majorHAnsi" w:cs="Calibri"/>
                <w:sz w:val="22"/>
                <w:szCs w:val="22"/>
              </w:rPr>
              <w:t xml:space="preserve"> invoice for membership fees</w:t>
            </w:r>
            <w:r w:rsidR="00BF3271">
              <w:rPr>
                <w:rFonts w:asciiTheme="majorHAnsi" w:eastAsia="Calibri" w:hAnsiTheme="majorHAnsi" w:cs="Calibri"/>
                <w:sz w:val="22"/>
                <w:szCs w:val="22"/>
              </w:rPr>
              <w:t xml:space="preserve"> is to be emailed to the applicant</w:t>
            </w:r>
            <w:r w:rsidRPr="00520C85">
              <w:rPr>
                <w:rFonts w:asciiTheme="majorHAnsi" w:eastAsia="Calibri" w:hAnsiTheme="majorHAnsi" w:cs="Calibri"/>
                <w:sz w:val="22"/>
                <w:szCs w:val="22"/>
              </w:rPr>
              <w:t>. If not approved, letter to be sent to outline outstanding requirements.</w:t>
            </w:r>
          </w:p>
        </w:tc>
        <w:tc>
          <w:tcPr>
            <w:tcW w:w="2728" w:type="dxa"/>
            <w:shd w:val="clear" w:color="auto" w:fill="A6A6A6"/>
            <w:tcMar>
              <w:top w:w="100" w:type="dxa"/>
              <w:left w:w="108" w:type="dxa"/>
              <w:bottom w:w="100" w:type="dxa"/>
              <w:right w:w="108" w:type="dxa"/>
            </w:tcMar>
          </w:tcPr>
          <w:p w14:paraId="20027B67" w14:textId="77777777" w:rsidR="00F927B5" w:rsidRPr="00520C85" w:rsidRDefault="00C9278F">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 xml:space="preserve">National </w:t>
            </w:r>
            <w:r w:rsidR="0078219C" w:rsidRPr="00520C85">
              <w:rPr>
                <w:rFonts w:asciiTheme="majorHAnsi" w:eastAsia="Calibri" w:hAnsiTheme="majorHAnsi" w:cs="Calibri"/>
                <w:sz w:val="22"/>
                <w:szCs w:val="22"/>
              </w:rPr>
              <w:t>O</w:t>
            </w:r>
            <w:r w:rsidRPr="00520C85">
              <w:rPr>
                <w:rFonts w:asciiTheme="majorHAnsi" w:eastAsia="Calibri" w:hAnsiTheme="majorHAnsi" w:cs="Calibri"/>
                <w:sz w:val="22"/>
                <w:szCs w:val="22"/>
              </w:rPr>
              <w:t>ffice</w:t>
            </w:r>
          </w:p>
        </w:tc>
      </w:tr>
      <w:tr w:rsidR="0078219C" w:rsidRPr="00520C85" w14:paraId="29A731C2" w14:textId="77777777" w:rsidTr="0011399F">
        <w:trPr>
          <w:trHeight w:val="170"/>
        </w:trPr>
        <w:tc>
          <w:tcPr>
            <w:tcW w:w="11414" w:type="dxa"/>
            <w:shd w:val="clear" w:color="auto" w:fill="D9D9D9"/>
            <w:tcMar>
              <w:top w:w="100" w:type="dxa"/>
              <w:left w:w="108" w:type="dxa"/>
              <w:bottom w:w="100" w:type="dxa"/>
              <w:right w:w="108" w:type="dxa"/>
            </w:tcMar>
          </w:tcPr>
          <w:p w14:paraId="5E5A42AC" w14:textId="3722F1C8" w:rsidR="0078219C" w:rsidRPr="00520C85" w:rsidRDefault="0078219C" w:rsidP="0078219C">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 xml:space="preserve">National Office to approve </w:t>
            </w:r>
            <w:r w:rsidR="00BF3271">
              <w:rPr>
                <w:rFonts w:asciiTheme="majorHAnsi" w:eastAsia="Calibri" w:hAnsiTheme="majorHAnsi" w:cs="Calibri"/>
                <w:sz w:val="22"/>
                <w:szCs w:val="22"/>
              </w:rPr>
              <w:t>Registered Member status</w:t>
            </w:r>
            <w:r w:rsidRPr="00520C85">
              <w:rPr>
                <w:rFonts w:asciiTheme="majorHAnsi" w:eastAsia="Calibri" w:hAnsiTheme="majorHAnsi" w:cs="Calibri"/>
                <w:sz w:val="22"/>
                <w:szCs w:val="22"/>
              </w:rPr>
              <w:t xml:space="preserve"> and update </w:t>
            </w:r>
            <w:r w:rsidR="00FE70D1">
              <w:rPr>
                <w:rFonts w:asciiTheme="majorHAnsi" w:eastAsia="Calibri" w:hAnsiTheme="majorHAnsi" w:cs="Calibri"/>
                <w:sz w:val="22"/>
                <w:szCs w:val="22"/>
              </w:rPr>
              <w:t>m</w:t>
            </w:r>
            <w:r w:rsidRPr="00520C85">
              <w:rPr>
                <w:rFonts w:asciiTheme="majorHAnsi" w:eastAsia="Calibri" w:hAnsiTheme="majorHAnsi" w:cs="Calibri"/>
                <w:sz w:val="22"/>
                <w:szCs w:val="22"/>
              </w:rPr>
              <w:t xml:space="preserve">ember </w:t>
            </w:r>
            <w:r w:rsidR="00FE70D1">
              <w:rPr>
                <w:rFonts w:asciiTheme="majorHAnsi" w:eastAsia="Calibri" w:hAnsiTheme="majorHAnsi" w:cs="Calibri"/>
                <w:sz w:val="22"/>
                <w:szCs w:val="22"/>
              </w:rPr>
              <w:t>d</w:t>
            </w:r>
            <w:r w:rsidRPr="00520C85">
              <w:rPr>
                <w:rFonts w:asciiTheme="majorHAnsi" w:eastAsia="Calibri" w:hAnsiTheme="majorHAnsi" w:cs="Calibri"/>
                <w:sz w:val="22"/>
                <w:szCs w:val="22"/>
              </w:rPr>
              <w:t>atabase on payment of membership fee.</w:t>
            </w:r>
          </w:p>
        </w:tc>
        <w:tc>
          <w:tcPr>
            <w:tcW w:w="2728" w:type="dxa"/>
            <w:shd w:val="clear" w:color="auto" w:fill="D9D9D9"/>
            <w:tcMar>
              <w:top w:w="100" w:type="dxa"/>
              <w:left w:w="108" w:type="dxa"/>
              <w:bottom w:w="100" w:type="dxa"/>
              <w:right w:w="108" w:type="dxa"/>
            </w:tcMar>
          </w:tcPr>
          <w:p w14:paraId="47BC9B86" w14:textId="77777777" w:rsidR="0078219C" w:rsidRPr="00520C85" w:rsidRDefault="0078219C">
            <w:pPr>
              <w:pStyle w:val="Normal1"/>
              <w:spacing w:before="120" w:after="120"/>
              <w:contextualSpacing w:val="0"/>
              <w:rPr>
                <w:rFonts w:asciiTheme="majorHAnsi" w:hAnsiTheme="majorHAnsi"/>
                <w:sz w:val="22"/>
                <w:szCs w:val="22"/>
              </w:rPr>
            </w:pPr>
            <w:r w:rsidRPr="00520C85">
              <w:rPr>
                <w:rFonts w:asciiTheme="majorHAnsi" w:eastAsia="Calibri" w:hAnsiTheme="majorHAnsi" w:cs="Calibri"/>
                <w:sz w:val="22"/>
                <w:szCs w:val="22"/>
              </w:rPr>
              <w:t>National Office</w:t>
            </w:r>
          </w:p>
        </w:tc>
      </w:tr>
    </w:tbl>
    <w:p w14:paraId="3D0CF41B" w14:textId="77777777" w:rsidR="00F32CAF" w:rsidRPr="0011399F" w:rsidRDefault="00520C85" w:rsidP="0011399F">
      <w:pPr>
        <w:pStyle w:val="Normal1"/>
        <w:rPr>
          <w:rFonts w:asciiTheme="majorHAnsi" w:hAnsiTheme="majorHAnsi"/>
          <w:b/>
          <w:sz w:val="22"/>
          <w:szCs w:val="22"/>
        </w:rPr>
      </w:pPr>
      <w:bookmarkStart w:id="14" w:name="h.caqp6w4wzoov" w:colFirst="0" w:colLast="0"/>
      <w:bookmarkEnd w:id="14"/>
      <w:r>
        <w:br w:type="page"/>
      </w:r>
      <w:r w:rsidR="00C9278F" w:rsidRPr="0011399F">
        <w:rPr>
          <w:rFonts w:asciiTheme="majorHAnsi" w:hAnsiTheme="majorHAnsi"/>
          <w:b/>
          <w:sz w:val="22"/>
          <w:szCs w:val="22"/>
        </w:rPr>
        <w:lastRenderedPageBreak/>
        <w:t xml:space="preserve">Appendix 2: Example Portfolio </w:t>
      </w:r>
      <w:r w:rsidR="00B750D5" w:rsidRPr="0011399F">
        <w:rPr>
          <w:rFonts w:asciiTheme="majorHAnsi" w:hAnsiTheme="majorHAnsi"/>
          <w:b/>
          <w:sz w:val="22"/>
          <w:szCs w:val="22"/>
        </w:rPr>
        <w:t xml:space="preserve">Summary </w:t>
      </w:r>
      <w:r w:rsidR="00C9278F" w:rsidRPr="0011399F">
        <w:rPr>
          <w:rFonts w:asciiTheme="majorHAnsi" w:hAnsiTheme="majorHAnsi"/>
          <w:b/>
          <w:sz w:val="22"/>
          <w:szCs w:val="22"/>
        </w:rPr>
        <w:t xml:space="preserve">Table </w:t>
      </w:r>
    </w:p>
    <w:tbl>
      <w:tblPr>
        <w:tblW w:w="13960"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5040"/>
        <w:gridCol w:w="4380"/>
        <w:gridCol w:w="3120"/>
        <w:gridCol w:w="1420"/>
      </w:tblGrid>
      <w:tr w:rsidR="00F927B5" w:rsidRPr="00520C85" w14:paraId="5EC4B8CA" w14:textId="77777777">
        <w:tc>
          <w:tcPr>
            <w:tcW w:w="5040" w:type="dxa"/>
            <w:shd w:val="clear" w:color="auto" w:fill="000000"/>
            <w:tcMar>
              <w:top w:w="100" w:type="dxa"/>
              <w:left w:w="115" w:type="dxa"/>
              <w:bottom w:w="100" w:type="dxa"/>
              <w:right w:w="115" w:type="dxa"/>
            </w:tcMar>
          </w:tcPr>
          <w:p w14:paraId="34FD7D5C" w14:textId="77777777" w:rsidR="00F927B5" w:rsidRPr="00520C85" w:rsidRDefault="00C9278F">
            <w:pPr>
              <w:pStyle w:val="Normal1"/>
              <w:spacing w:before="2" w:after="2"/>
              <w:contextualSpacing w:val="0"/>
              <w:rPr>
                <w:rFonts w:asciiTheme="majorHAnsi" w:hAnsiTheme="majorHAnsi"/>
                <w:sz w:val="22"/>
                <w:szCs w:val="22"/>
              </w:rPr>
            </w:pPr>
            <w:r w:rsidRPr="00520C85">
              <w:rPr>
                <w:rFonts w:asciiTheme="majorHAnsi" w:eastAsia="Calibri" w:hAnsiTheme="majorHAnsi" w:cs="Calibri"/>
                <w:b/>
                <w:color w:val="FFFFFF"/>
                <w:sz w:val="22"/>
                <w:szCs w:val="22"/>
              </w:rPr>
              <w:t>Competencies to be maintained within the workplace context</w:t>
            </w:r>
          </w:p>
        </w:tc>
        <w:tc>
          <w:tcPr>
            <w:tcW w:w="4380" w:type="dxa"/>
            <w:shd w:val="clear" w:color="auto" w:fill="000000"/>
            <w:tcMar>
              <w:top w:w="100" w:type="dxa"/>
              <w:left w:w="115" w:type="dxa"/>
              <w:bottom w:w="100" w:type="dxa"/>
              <w:right w:w="115" w:type="dxa"/>
            </w:tcMar>
          </w:tcPr>
          <w:p w14:paraId="7BBF0C2F" w14:textId="77777777" w:rsidR="00F927B5" w:rsidRPr="00520C85" w:rsidRDefault="00C9278F">
            <w:pPr>
              <w:pStyle w:val="Normal1"/>
              <w:spacing w:before="2" w:after="2"/>
              <w:contextualSpacing w:val="0"/>
              <w:jc w:val="center"/>
              <w:rPr>
                <w:rFonts w:asciiTheme="majorHAnsi" w:hAnsiTheme="majorHAnsi"/>
                <w:sz w:val="22"/>
                <w:szCs w:val="22"/>
              </w:rPr>
            </w:pPr>
            <w:r w:rsidRPr="00520C85">
              <w:rPr>
                <w:rFonts w:asciiTheme="majorHAnsi" w:eastAsia="Calibri" w:hAnsiTheme="majorHAnsi" w:cs="Calibri"/>
                <w:b/>
                <w:color w:val="FFFFFF"/>
                <w:sz w:val="22"/>
                <w:szCs w:val="22"/>
              </w:rPr>
              <w:t>Learning goal and action plan within current clinical setting</w:t>
            </w:r>
          </w:p>
        </w:tc>
        <w:tc>
          <w:tcPr>
            <w:tcW w:w="3120" w:type="dxa"/>
            <w:shd w:val="clear" w:color="auto" w:fill="000000"/>
            <w:tcMar>
              <w:top w:w="100" w:type="dxa"/>
              <w:left w:w="115" w:type="dxa"/>
              <w:bottom w:w="100" w:type="dxa"/>
              <w:right w:w="115" w:type="dxa"/>
            </w:tcMar>
          </w:tcPr>
          <w:p w14:paraId="6B435824" w14:textId="77777777" w:rsidR="00F927B5" w:rsidRPr="00520C85" w:rsidRDefault="00C9278F">
            <w:pPr>
              <w:pStyle w:val="Normal1"/>
              <w:spacing w:before="2" w:after="2"/>
              <w:contextualSpacing w:val="0"/>
              <w:jc w:val="center"/>
              <w:rPr>
                <w:rFonts w:asciiTheme="majorHAnsi" w:hAnsiTheme="majorHAnsi"/>
                <w:sz w:val="22"/>
                <w:szCs w:val="22"/>
              </w:rPr>
            </w:pPr>
            <w:r w:rsidRPr="00520C85">
              <w:rPr>
                <w:rFonts w:asciiTheme="majorHAnsi" w:eastAsia="Calibri" w:hAnsiTheme="majorHAnsi" w:cs="Calibri"/>
                <w:b/>
                <w:color w:val="FFFFFF"/>
                <w:sz w:val="22"/>
                <w:szCs w:val="22"/>
              </w:rPr>
              <w:t>Evidence provided to supervisor</w:t>
            </w:r>
          </w:p>
          <w:p w14:paraId="11993AAB" w14:textId="77777777" w:rsidR="00F927B5" w:rsidRPr="00520C85" w:rsidRDefault="00F927B5">
            <w:pPr>
              <w:pStyle w:val="Normal1"/>
              <w:spacing w:before="2" w:after="2"/>
              <w:contextualSpacing w:val="0"/>
              <w:rPr>
                <w:rFonts w:asciiTheme="majorHAnsi" w:hAnsiTheme="majorHAnsi"/>
                <w:sz w:val="22"/>
                <w:szCs w:val="22"/>
              </w:rPr>
            </w:pPr>
          </w:p>
        </w:tc>
        <w:tc>
          <w:tcPr>
            <w:tcW w:w="1420" w:type="dxa"/>
            <w:shd w:val="clear" w:color="auto" w:fill="000000"/>
            <w:tcMar>
              <w:top w:w="100" w:type="dxa"/>
              <w:left w:w="115" w:type="dxa"/>
              <w:bottom w:w="100" w:type="dxa"/>
              <w:right w:w="115" w:type="dxa"/>
            </w:tcMar>
          </w:tcPr>
          <w:p w14:paraId="3E6C60A7" w14:textId="77777777" w:rsidR="00F927B5" w:rsidRPr="00520C85" w:rsidRDefault="00EE0A32">
            <w:pPr>
              <w:pStyle w:val="Normal1"/>
              <w:spacing w:before="2" w:after="2"/>
              <w:contextualSpacing w:val="0"/>
              <w:jc w:val="center"/>
              <w:rPr>
                <w:rFonts w:asciiTheme="majorHAnsi" w:hAnsiTheme="majorHAnsi"/>
                <w:sz w:val="22"/>
                <w:szCs w:val="22"/>
              </w:rPr>
            </w:pPr>
            <w:r w:rsidRPr="00520C85">
              <w:rPr>
                <w:rFonts w:asciiTheme="majorHAnsi" w:eastAsia="Calibri" w:hAnsiTheme="majorHAnsi" w:cs="Calibri"/>
                <w:b/>
                <w:color w:val="FFFFFF"/>
                <w:sz w:val="22"/>
                <w:szCs w:val="22"/>
              </w:rPr>
              <w:t>Date completed</w:t>
            </w:r>
            <w:r w:rsidR="00C9278F" w:rsidRPr="00520C85">
              <w:rPr>
                <w:rFonts w:asciiTheme="majorHAnsi" w:eastAsia="Calibri" w:hAnsiTheme="majorHAnsi" w:cs="Calibri"/>
                <w:b/>
                <w:color w:val="FFFFFF"/>
                <w:sz w:val="22"/>
                <w:szCs w:val="22"/>
              </w:rPr>
              <w:t xml:space="preserve"> (sign-off)</w:t>
            </w:r>
          </w:p>
        </w:tc>
      </w:tr>
      <w:tr w:rsidR="00F927B5" w:rsidRPr="00520C85" w14:paraId="5018B9FE" w14:textId="77777777">
        <w:tc>
          <w:tcPr>
            <w:tcW w:w="5040" w:type="dxa"/>
            <w:shd w:val="clear" w:color="auto" w:fill="FFFFFF"/>
            <w:tcMar>
              <w:top w:w="100" w:type="dxa"/>
              <w:left w:w="108" w:type="dxa"/>
              <w:bottom w:w="100" w:type="dxa"/>
              <w:right w:w="108" w:type="dxa"/>
            </w:tcMar>
          </w:tcPr>
          <w:p w14:paraId="3BF1FA38" w14:textId="77777777" w:rsidR="00F927B5" w:rsidRPr="00520C85" w:rsidRDefault="00C9278F">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UNIT 1: ASSESSMENT</w:t>
            </w:r>
          </w:p>
        </w:tc>
        <w:tc>
          <w:tcPr>
            <w:tcW w:w="4380" w:type="dxa"/>
            <w:shd w:val="clear" w:color="auto" w:fill="FFFFFF"/>
            <w:tcMar>
              <w:top w:w="100" w:type="dxa"/>
              <w:left w:w="108" w:type="dxa"/>
              <w:bottom w:w="100" w:type="dxa"/>
              <w:right w:w="108" w:type="dxa"/>
            </w:tcMar>
          </w:tcPr>
          <w:p w14:paraId="4D191235" w14:textId="77777777" w:rsidR="00F927B5" w:rsidRPr="00520C85" w:rsidRDefault="00F927B5">
            <w:pPr>
              <w:pStyle w:val="Normal1"/>
              <w:spacing w:before="2" w:after="2"/>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55DC4941" w14:textId="77777777" w:rsidR="00F927B5" w:rsidRPr="00520C85" w:rsidRDefault="00F927B5">
            <w:pPr>
              <w:pStyle w:val="Normal1"/>
              <w:spacing w:before="2" w:after="2"/>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7EF31FD2" w14:textId="77777777" w:rsidR="00F927B5" w:rsidRPr="00520C85" w:rsidRDefault="00F927B5">
            <w:pPr>
              <w:pStyle w:val="Normal1"/>
              <w:spacing w:before="2" w:after="2"/>
              <w:contextualSpacing w:val="0"/>
              <w:rPr>
                <w:rFonts w:asciiTheme="majorHAnsi" w:hAnsiTheme="majorHAnsi"/>
                <w:sz w:val="22"/>
                <w:szCs w:val="22"/>
              </w:rPr>
            </w:pPr>
          </w:p>
        </w:tc>
      </w:tr>
      <w:tr w:rsidR="00F927B5" w:rsidRPr="00520C85" w14:paraId="7A39ADE4" w14:textId="77777777">
        <w:tc>
          <w:tcPr>
            <w:tcW w:w="5040" w:type="dxa"/>
            <w:shd w:val="clear" w:color="auto" w:fill="FFFFFF"/>
            <w:tcMar>
              <w:top w:w="100" w:type="dxa"/>
              <w:left w:w="108" w:type="dxa"/>
              <w:bottom w:w="100" w:type="dxa"/>
              <w:right w:w="108" w:type="dxa"/>
            </w:tcMar>
          </w:tcPr>
          <w:p w14:paraId="5FA4251B" w14:textId="77777777" w:rsidR="00F927B5" w:rsidRPr="00520C85" w:rsidRDefault="00C9278F">
            <w:pPr>
              <w:pStyle w:val="Normal1"/>
              <w:spacing w:before="2" w:after="2"/>
              <w:contextualSpacing w:val="0"/>
              <w:rPr>
                <w:rFonts w:asciiTheme="majorHAnsi" w:hAnsiTheme="majorHAnsi"/>
                <w:sz w:val="22"/>
                <w:szCs w:val="22"/>
              </w:rPr>
            </w:pPr>
            <w:r w:rsidRPr="00520C85">
              <w:rPr>
                <w:rFonts w:asciiTheme="majorHAnsi" w:eastAsia="Calibri" w:hAnsiTheme="majorHAnsi" w:cs="Calibri"/>
                <w:b/>
                <w:i/>
                <w:sz w:val="22"/>
                <w:szCs w:val="22"/>
              </w:rPr>
              <w:t>Elements:</w:t>
            </w:r>
          </w:p>
        </w:tc>
        <w:tc>
          <w:tcPr>
            <w:tcW w:w="4380" w:type="dxa"/>
            <w:shd w:val="clear" w:color="auto" w:fill="FFFFFF"/>
            <w:tcMar>
              <w:top w:w="100" w:type="dxa"/>
              <w:left w:w="108" w:type="dxa"/>
              <w:bottom w:w="100" w:type="dxa"/>
              <w:right w:w="108" w:type="dxa"/>
            </w:tcMar>
          </w:tcPr>
          <w:p w14:paraId="373062DD" w14:textId="77777777" w:rsidR="00F927B5" w:rsidRPr="00520C85" w:rsidRDefault="00F927B5">
            <w:pPr>
              <w:pStyle w:val="Normal1"/>
              <w:spacing w:before="2" w:after="2"/>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564D7AE5" w14:textId="77777777" w:rsidR="00F927B5" w:rsidRPr="00520C85" w:rsidRDefault="00F927B5">
            <w:pPr>
              <w:pStyle w:val="Normal1"/>
              <w:spacing w:before="2" w:after="2"/>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75708F63" w14:textId="77777777" w:rsidR="00F927B5" w:rsidRPr="00520C85" w:rsidRDefault="00F927B5">
            <w:pPr>
              <w:pStyle w:val="Normal1"/>
              <w:spacing w:before="2" w:after="2"/>
              <w:contextualSpacing w:val="0"/>
              <w:rPr>
                <w:rFonts w:asciiTheme="majorHAnsi" w:hAnsiTheme="majorHAnsi"/>
                <w:sz w:val="22"/>
                <w:szCs w:val="22"/>
              </w:rPr>
            </w:pPr>
          </w:p>
        </w:tc>
      </w:tr>
      <w:tr w:rsidR="00F927B5" w:rsidRPr="00520C85" w14:paraId="25BC5FBF" w14:textId="77777777">
        <w:tc>
          <w:tcPr>
            <w:tcW w:w="5040" w:type="dxa"/>
            <w:shd w:val="clear" w:color="auto" w:fill="FFFFFF"/>
            <w:tcMar>
              <w:top w:w="100" w:type="dxa"/>
              <w:left w:w="108" w:type="dxa"/>
              <w:bottom w:w="100" w:type="dxa"/>
              <w:right w:w="108" w:type="dxa"/>
            </w:tcMar>
          </w:tcPr>
          <w:p w14:paraId="11D0F772" w14:textId="77777777" w:rsidR="00F927B5" w:rsidRPr="00520C85" w:rsidRDefault="00A7070A" w:rsidP="00975F77">
            <w:pPr>
              <w:pStyle w:val="Normal1"/>
              <w:spacing w:before="2" w:after="2"/>
              <w:ind w:left="426" w:hanging="426"/>
              <w:rPr>
                <w:rFonts w:asciiTheme="majorHAnsi" w:eastAsia="Calibri" w:hAnsiTheme="majorHAnsi" w:cs="Calibri"/>
                <w:sz w:val="22"/>
                <w:szCs w:val="22"/>
              </w:rPr>
            </w:pPr>
            <w:proofErr w:type="gramStart"/>
            <w:r w:rsidRPr="00520C85">
              <w:rPr>
                <w:rFonts w:asciiTheme="majorHAnsi" w:eastAsia="Calibri" w:hAnsiTheme="majorHAnsi" w:cs="Calibri"/>
                <w:sz w:val="22"/>
                <w:szCs w:val="22"/>
              </w:rPr>
              <w:t>1.1</w:t>
            </w:r>
            <w:r w:rsidR="00975F77">
              <w:rPr>
                <w:rFonts w:asciiTheme="majorHAnsi" w:eastAsia="Calibri" w:hAnsiTheme="majorHAnsi" w:cs="Calibri"/>
                <w:sz w:val="22"/>
                <w:szCs w:val="22"/>
              </w:rPr>
              <w:t xml:space="preserve">  </w:t>
            </w:r>
            <w:r w:rsidR="00C9278F" w:rsidRPr="00520C85">
              <w:rPr>
                <w:rFonts w:asciiTheme="majorHAnsi" w:eastAsia="Calibri" w:hAnsiTheme="majorHAnsi" w:cs="Calibri"/>
                <w:sz w:val="22"/>
                <w:szCs w:val="22"/>
              </w:rPr>
              <w:t>Investigate</w:t>
            </w:r>
            <w:proofErr w:type="gramEnd"/>
            <w:r w:rsidR="00C9278F" w:rsidRPr="00520C85">
              <w:rPr>
                <w:rFonts w:asciiTheme="majorHAnsi" w:eastAsia="Calibri" w:hAnsiTheme="majorHAnsi" w:cs="Calibri"/>
                <w:sz w:val="22"/>
                <w:szCs w:val="22"/>
              </w:rPr>
              <w:t xml:space="preserve"> and document the client’s communication and/or swallowing condition and explore the primary concerns of the client.</w:t>
            </w:r>
          </w:p>
        </w:tc>
        <w:tc>
          <w:tcPr>
            <w:tcW w:w="4380" w:type="dxa"/>
            <w:shd w:val="clear" w:color="auto" w:fill="FFFFFF"/>
            <w:tcMar>
              <w:top w:w="100" w:type="dxa"/>
              <w:left w:w="108" w:type="dxa"/>
              <w:bottom w:w="100" w:type="dxa"/>
              <w:right w:w="108" w:type="dxa"/>
            </w:tcMar>
          </w:tcPr>
          <w:p w14:paraId="18B18E62"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t>Demonstrate competency in assessment of communication and feeding/swallowing disorders in children referred to the CDT following local policies and procedures.</w:t>
            </w:r>
          </w:p>
        </w:tc>
        <w:tc>
          <w:tcPr>
            <w:tcW w:w="3120" w:type="dxa"/>
            <w:shd w:val="clear" w:color="auto" w:fill="FFFFFF"/>
            <w:tcMar>
              <w:top w:w="100" w:type="dxa"/>
              <w:left w:w="108" w:type="dxa"/>
              <w:bottom w:w="100" w:type="dxa"/>
              <w:right w:w="108" w:type="dxa"/>
            </w:tcMar>
          </w:tcPr>
          <w:p w14:paraId="6EB00164"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Review of case notes</w:t>
            </w:r>
          </w:p>
          <w:p w14:paraId="71325794"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Case discussions in supervision</w:t>
            </w:r>
          </w:p>
          <w:p w14:paraId="3356CB84"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23CA5F72"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F927B5" w:rsidRPr="00520C85" w14:paraId="3707C3E2" w14:textId="77777777">
        <w:tc>
          <w:tcPr>
            <w:tcW w:w="5040" w:type="dxa"/>
            <w:shd w:val="clear" w:color="auto" w:fill="FFFFFF"/>
            <w:tcMar>
              <w:top w:w="100" w:type="dxa"/>
              <w:left w:w="108" w:type="dxa"/>
              <w:bottom w:w="100" w:type="dxa"/>
              <w:right w:w="108" w:type="dxa"/>
            </w:tcMar>
          </w:tcPr>
          <w:p w14:paraId="46B1F93B"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proofErr w:type="gramStart"/>
            <w:r w:rsidRPr="00520C85">
              <w:rPr>
                <w:rFonts w:asciiTheme="majorHAnsi" w:eastAsia="Calibri" w:hAnsiTheme="majorHAnsi" w:cs="Calibri"/>
                <w:sz w:val="22"/>
                <w:szCs w:val="22"/>
              </w:rPr>
              <w:t xml:space="preserve">1.2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Identify</w:t>
            </w:r>
            <w:proofErr w:type="gramEnd"/>
            <w:r w:rsidRPr="00520C85">
              <w:rPr>
                <w:rFonts w:asciiTheme="majorHAnsi" w:eastAsia="Calibri" w:hAnsiTheme="majorHAnsi" w:cs="Calibri"/>
                <w:sz w:val="22"/>
                <w:szCs w:val="22"/>
              </w:rPr>
              <w:t xml:space="preserve"> the communication and/or swallowing conditions requiring investigation and use the best available scientific and clinical evidence to determine the most suitable assessment procedures in partnership with the client.</w:t>
            </w:r>
          </w:p>
        </w:tc>
        <w:tc>
          <w:tcPr>
            <w:tcW w:w="4380" w:type="dxa"/>
            <w:shd w:val="clear" w:color="auto" w:fill="FFFFFF"/>
            <w:tcMar>
              <w:top w:w="100" w:type="dxa"/>
              <w:left w:w="108" w:type="dxa"/>
              <w:bottom w:w="100" w:type="dxa"/>
              <w:right w:w="108" w:type="dxa"/>
            </w:tcMar>
          </w:tcPr>
          <w:p w14:paraId="34B313EB"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t>Demonstrate competency in assessment of communication and feeding/swallowing disorders in children referred to the CDT following local policies and procedures.</w:t>
            </w:r>
          </w:p>
        </w:tc>
        <w:tc>
          <w:tcPr>
            <w:tcW w:w="3120" w:type="dxa"/>
            <w:shd w:val="clear" w:color="auto" w:fill="FFFFFF"/>
            <w:tcMar>
              <w:top w:w="100" w:type="dxa"/>
              <w:left w:w="108" w:type="dxa"/>
              <w:bottom w:w="100" w:type="dxa"/>
              <w:right w:w="108" w:type="dxa"/>
            </w:tcMar>
          </w:tcPr>
          <w:p w14:paraId="550FDCC9"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Review of case notes</w:t>
            </w:r>
          </w:p>
          <w:p w14:paraId="5C95F09F"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Case discussions in supervision</w:t>
            </w:r>
          </w:p>
          <w:p w14:paraId="7F3CE949"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5ECE9A71"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F927B5" w:rsidRPr="00520C85" w14:paraId="659DAC9F" w14:textId="77777777">
        <w:tc>
          <w:tcPr>
            <w:tcW w:w="5040" w:type="dxa"/>
            <w:shd w:val="clear" w:color="auto" w:fill="FFFFFF"/>
            <w:tcMar>
              <w:top w:w="100" w:type="dxa"/>
              <w:left w:w="108" w:type="dxa"/>
              <w:bottom w:w="100" w:type="dxa"/>
              <w:right w:w="108" w:type="dxa"/>
            </w:tcMar>
          </w:tcPr>
          <w:p w14:paraId="3FF27EFB"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1.3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Administer speech pathology assessment relevant to the communication and/or swallowing condition.</w:t>
            </w:r>
          </w:p>
        </w:tc>
        <w:tc>
          <w:tcPr>
            <w:tcW w:w="4380" w:type="dxa"/>
            <w:shd w:val="clear" w:color="auto" w:fill="FFFFFF"/>
            <w:tcMar>
              <w:top w:w="100" w:type="dxa"/>
              <w:left w:w="108" w:type="dxa"/>
              <w:bottom w:w="100" w:type="dxa"/>
              <w:right w:w="108" w:type="dxa"/>
            </w:tcMar>
          </w:tcPr>
          <w:p w14:paraId="54FE40C5"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t>Demonstrate competency in assessment of communication and feeding/swallowing disorders in children referred to the CDT following local policies and procedures.</w:t>
            </w:r>
          </w:p>
        </w:tc>
        <w:tc>
          <w:tcPr>
            <w:tcW w:w="3120" w:type="dxa"/>
            <w:shd w:val="clear" w:color="auto" w:fill="FFFFFF"/>
            <w:tcMar>
              <w:top w:w="100" w:type="dxa"/>
              <w:left w:w="108" w:type="dxa"/>
              <w:bottom w:w="100" w:type="dxa"/>
              <w:right w:w="108" w:type="dxa"/>
            </w:tcMar>
          </w:tcPr>
          <w:p w14:paraId="39079A63"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Review of case notes</w:t>
            </w:r>
          </w:p>
          <w:p w14:paraId="73BA931D"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Case discussions in supervision</w:t>
            </w:r>
          </w:p>
          <w:p w14:paraId="57AAC6DB"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4D9B9B32"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F927B5" w:rsidRPr="00520C85" w14:paraId="00D1E8AB" w14:textId="77777777">
        <w:tc>
          <w:tcPr>
            <w:tcW w:w="5040" w:type="dxa"/>
            <w:shd w:val="clear" w:color="auto" w:fill="FFFFFF"/>
            <w:tcMar>
              <w:top w:w="100" w:type="dxa"/>
              <w:left w:w="108" w:type="dxa"/>
              <w:bottom w:w="100" w:type="dxa"/>
              <w:right w:w="108" w:type="dxa"/>
            </w:tcMar>
          </w:tcPr>
          <w:p w14:paraId="6CF43955"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1.4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Undertake assessment within the ethical guidelines of the profession and all relevant legislation and legal constraints, including medico-legal responsibilities.</w:t>
            </w:r>
          </w:p>
        </w:tc>
        <w:tc>
          <w:tcPr>
            <w:tcW w:w="4380" w:type="dxa"/>
            <w:shd w:val="clear" w:color="auto" w:fill="FFFFFF"/>
            <w:tcMar>
              <w:top w:w="100" w:type="dxa"/>
              <w:left w:w="108" w:type="dxa"/>
              <w:bottom w:w="100" w:type="dxa"/>
              <w:right w:w="108" w:type="dxa"/>
            </w:tcMar>
          </w:tcPr>
          <w:p w14:paraId="70486F75"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t>Demonstrate competency in assessment of communication and feeding/swallowing disorders in children referred to the CDT following local policies and procedures.</w:t>
            </w:r>
          </w:p>
        </w:tc>
        <w:tc>
          <w:tcPr>
            <w:tcW w:w="3120" w:type="dxa"/>
            <w:shd w:val="clear" w:color="auto" w:fill="FFFFFF"/>
            <w:tcMar>
              <w:top w:w="100" w:type="dxa"/>
              <w:left w:w="108" w:type="dxa"/>
              <w:bottom w:w="100" w:type="dxa"/>
              <w:right w:w="108" w:type="dxa"/>
            </w:tcMar>
          </w:tcPr>
          <w:p w14:paraId="25E8C5D4"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Review of case notes</w:t>
            </w:r>
          </w:p>
          <w:p w14:paraId="6DFA2643"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Case discussions in supervision</w:t>
            </w:r>
          </w:p>
          <w:p w14:paraId="309AC6C9"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3CC8DCF8"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bl>
    <w:p w14:paraId="0FD7A20B" w14:textId="77777777" w:rsidR="0011399F" w:rsidRDefault="0011399F" w:rsidP="00975F77">
      <w:pPr>
        <w:ind w:left="426" w:hanging="426"/>
      </w:pPr>
      <w:r>
        <w:br w:type="page"/>
      </w:r>
    </w:p>
    <w:tbl>
      <w:tblPr>
        <w:tblW w:w="1396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5040"/>
        <w:gridCol w:w="4380"/>
        <w:gridCol w:w="3120"/>
        <w:gridCol w:w="1420"/>
      </w:tblGrid>
      <w:tr w:rsidR="00F927B5" w:rsidRPr="00520C85" w14:paraId="3CF923AC" w14:textId="77777777" w:rsidTr="0011399F">
        <w:tc>
          <w:tcPr>
            <w:tcW w:w="5040" w:type="dxa"/>
            <w:shd w:val="clear" w:color="auto" w:fill="FFFFFF"/>
            <w:tcMar>
              <w:top w:w="100" w:type="dxa"/>
              <w:left w:w="108" w:type="dxa"/>
              <w:bottom w:w="100" w:type="dxa"/>
              <w:right w:w="108" w:type="dxa"/>
            </w:tcMar>
          </w:tcPr>
          <w:p w14:paraId="5E704322"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lastRenderedPageBreak/>
              <w:t>UNIT 2: ANALYSIS AND INTERPRETATION</w:t>
            </w:r>
          </w:p>
        </w:tc>
        <w:tc>
          <w:tcPr>
            <w:tcW w:w="4380" w:type="dxa"/>
            <w:shd w:val="clear" w:color="auto" w:fill="FFFFFF"/>
            <w:tcMar>
              <w:top w:w="100" w:type="dxa"/>
              <w:left w:w="108" w:type="dxa"/>
              <w:bottom w:w="100" w:type="dxa"/>
              <w:right w:w="108" w:type="dxa"/>
            </w:tcMar>
          </w:tcPr>
          <w:p w14:paraId="13CC4B1B"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1F69FB37"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3FD72D7E"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F927B5" w:rsidRPr="00520C85" w14:paraId="7317DE8B" w14:textId="77777777" w:rsidTr="0011399F">
        <w:tc>
          <w:tcPr>
            <w:tcW w:w="5040" w:type="dxa"/>
            <w:shd w:val="clear" w:color="auto" w:fill="FFFFFF"/>
            <w:tcMar>
              <w:top w:w="100" w:type="dxa"/>
              <w:left w:w="108" w:type="dxa"/>
              <w:bottom w:w="100" w:type="dxa"/>
              <w:right w:w="108" w:type="dxa"/>
            </w:tcMar>
          </w:tcPr>
          <w:p w14:paraId="3CDA62B7" w14:textId="77777777" w:rsidR="00F927B5" w:rsidRPr="00520C85" w:rsidRDefault="00C9278F" w:rsidP="00975F77">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b/>
                <w:i/>
                <w:sz w:val="22"/>
                <w:szCs w:val="22"/>
              </w:rPr>
              <w:t>Elements:</w:t>
            </w:r>
          </w:p>
        </w:tc>
        <w:tc>
          <w:tcPr>
            <w:tcW w:w="4380" w:type="dxa"/>
            <w:shd w:val="clear" w:color="auto" w:fill="FFFFFF"/>
            <w:tcMar>
              <w:top w:w="100" w:type="dxa"/>
              <w:left w:w="108" w:type="dxa"/>
              <w:bottom w:w="100" w:type="dxa"/>
              <w:right w:w="108" w:type="dxa"/>
            </w:tcMar>
          </w:tcPr>
          <w:p w14:paraId="2109C92B"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0F77436D"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6D62670A"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F927B5" w:rsidRPr="00520C85" w14:paraId="18CF18E0" w14:textId="77777777" w:rsidTr="0011399F">
        <w:tc>
          <w:tcPr>
            <w:tcW w:w="5040" w:type="dxa"/>
            <w:shd w:val="clear" w:color="auto" w:fill="FFFFFF"/>
            <w:tcMar>
              <w:top w:w="100" w:type="dxa"/>
              <w:left w:w="108" w:type="dxa"/>
              <w:bottom w:w="100" w:type="dxa"/>
              <w:right w:w="108" w:type="dxa"/>
            </w:tcMar>
          </w:tcPr>
          <w:p w14:paraId="75C17AB2"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2.1 </w:t>
            </w:r>
            <w:r w:rsidR="00975F77">
              <w:rPr>
                <w:rFonts w:asciiTheme="majorHAnsi" w:eastAsia="Calibri" w:hAnsiTheme="majorHAnsi" w:cs="Calibri"/>
                <w:sz w:val="22"/>
                <w:szCs w:val="22"/>
              </w:rPr>
              <w:t xml:space="preserve">  </w:t>
            </w:r>
            <w:proofErr w:type="spellStart"/>
            <w:r w:rsidRPr="00520C85">
              <w:rPr>
                <w:rFonts w:asciiTheme="majorHAnsi" w:eastAsia="Calibri" w:hAnsiTheme="majorHAnsi" w:cs="Calibri"/>
                <w:sz w:val="22"/>
                <w:szCs w:val="22"/>
              </w:rPr>
              <w:t>Analyse</w:t>
            </w:r>
            <w:proofErr w:type="spellEnd"/>
            <w:r w:rsidRPr="00520C85">
              <w:rPr>
                <w:rFonts w:asciiTheme="majorHAnsi" w:eastAsia="Calibri" w:hAnsiTheme="majorHAnsi" w:cs="Calibri"/>
                <w:sz w:val="22"/>
                <w:szCs w:val="22"/>
              </w:rPr>
              <w:t xml:space="preserve"> and interpret speech pathology assessment data.</w:t>
            </w:r>
          </w:p>
          <w:p w14:paraId="1A8CF6C7"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2.2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Identify gaps in information required to understand the client’s communication and swallowing issues and seek information to fill those gaps.</w:t>
            </w:r>
          </w:p>
          <w:p w14:paraId="2CE3EA5D"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2.3</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Determine the basis for or diagnosis of the communication and/or swallowing condition and determine the possible outcomes.</w:t>
            </w:r>
          </w:p>
          <w:p w14:paraId="3EA2C2DC"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2.4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Report on analysis and interpretation.</w:t>
            </w:r>
          </w:p>
          <w:p w14:paraId="051A39EF"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2.5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Provide feedback on results of interpreted speech pathology assessments to the client and/or significant others and referral sources, and discuss management.</w:t>
            </w:r>
          </w:p>
        </w:tc>
        <w:tc>
          <w:tcPr>
            <w:tcW w:w="4380" w:type="dxa"/>
            <w:shd w:val="clear" w:color="auto" w:fill="FFFFFF"/>
            <w:tcMar>
              <w:top w:w="100" w:type="dxa"/>
              <w:left w:w="108" w:type="dxa"/>
              <w:bottom w:w="100" w:type="dxa"/>
              <w:right w:w="108" w:type="dxa"/>
            </w:tcMar>
          </w:tcPr>
          <w:p w14:paraId="5A2D284A"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t xml:space="preserve">Complete assessment reports for children seen through the assessment clinic at the CDT following local policy and </w:t>
            </w:r>
            <w:r w:rsidR="00EE0A32" w:rsidRPr="00520C85">
              <w:rPr>
                <w:rFonts w:asciiTheme="majorHAnsi" w:eastAsia="Calibri" w:hAnsiTheme="majorHAnsi" w:cs="Calibri"/>
                <w:i/>
                <w:sz w:val="22"/>
                <w:szCs w:val="22"/>
              </w:rPr>
              <w:t>procedures</w:t>
            </w:r>
            <w:r w:rsidRPr="00520C85">
              <w:rPr>
                <w:rFonts w:asciiTheme="majorHAnsi" w:eastAsia="Calibri" w:hAnsiTheme="majorHAnsi" w:cs="Calibri"/>
                <w:i/>
                <w:sz w:val="22"/>
                <w:szCs w:val="22"/>
              </w:rPr>
              <w:t>.</w:t>
            </w:r>
          </w:p>
        </w:tc>
        <w:tc>
          <w:tcPr>
            <w:tcW w:w="3120" w:type="dxa"/>
            <w:shd w:val="clear" w:color="auto" w:fill="FFFFFF"/>
            <w:tcMar>
              <w:top w:w="100" w:type="dxa"/>
              <w:left w:w="108" w:type="dxa"/>
              <w:bottom w:w="100" w:type="dxa"/>
              <w:right w:w="108" w:type="dxa"/>
            </w:tcMar>
          </w:tcPr>
          <w:p w14:paraId="116F8E01"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Review of 5 assessment reports</w:t>
            </w:r>
          </w:p>
          <w:p w14:paraId="7FA77E26"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Verbal reflection in supervision on reporting back of findings during family meeting</w:t>
            </w:r>
          </w:p>
        </w:tc>
        <w:tc>
          <w:tcPr>
            <w:tcW w:w="1420" w:type="dxa"/>
            <w:shd w:val="clear" w:color="auto" w:fill="FFFFFF"/>
            <w:tcMar>
              <w:top w:w="100" w:type="dxa"/>
              <w:left w:w="108" w:type="dxa"/>
              <w:bottom w:w="100" w:type="dxa"/>
              <w:right w:w="108" w:type="dxa"/>
            </w:tcMar>
          </w:tcPr>
          <w:p w14:paraId="579F6413"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F927B5" w:rsidRPr="00520C85" w14:paraId="21C7FA44" w14:textId="77777777" w:rsidTr="0011399F">
        <w:tc>
          <w:tcPr>
            <w:tcW w:w="5040" w:type="dxa"/>
            <w:shd w:val="clear" w:color="auto" w:fill="FFFFFF"/>
            <w:tcMar>
              <w:top w:w="100" w:type="dxa"/>
              <w:left w:w="108" w:type="dxa"/>
              <w:bottom w:w="100" w:type="dxa"/>
              <w:right w:w="108" w:type="dxa"/>
            </w:tcMar>
          </w:tcPr>
          <w:p w14:paraId="5BFA1966"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UNIT 3: PLANNING EVIDENCE-BASED SPEECH PATHOLOGY PRACTICE</w:t>
            </w:r>
          </w:p>
        </w:tc>
        <w:tc>
          <w:tcPr>
            <w:tcW w:w="4380" w:type="dxa"/>
            <w:shd w:val="clear" w:color="auto" w:fill="FFFFFF"/>
            <w:tcMar>
              <w:top w:w="100" w:type="dxa"/>
              <w:left w:w="108" w:type="dxa"/>
              <w:bottom w:w="100" w:type="dxa"/>
              <w:right w:w="108" w:type="dxa"/>
            </w:tcMar>
          </w:tcPr>
          <w:p w14:paraId="24AD3799" w14:textId="77777777" w:rsidR="00F927B5" w:rsidRPr="00520C85" w:rsidRDefault="00F927B5" w:rsidP="00975F77">
            <w:pPr>
              <w:pStyle w:val="Normal1"/>
              <w:spacing w:before="2" w:after="2"/>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243A9E62" w14:textId="77777777" w:rsidR="00F927B5" w:rsidRPr="00520C85" w:rsidRDefault="00F927B5" w:rsidP="00975F77">
            <w:pPr>
              <w:pStyle w:val="Normal1"/>
              <w:spacing w:before="2" w:after="2"/>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77DAD91C"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975F77" w:rsidRPr="00520C85" w14:paraId="6E4D8C40" w14:textId="77777777" w:rsidTr="0011399F">
        <w:tc>
          <w:tcPr>
            <w:tcW w:w="5040" w:type="dxa"/>
            <w:shd w:val="clear" w:color="auto" w:fill="FFFFFF"/>
            <w:tcMar>
              <w:top w:w="100" w:type="dxa"/>
              <w:left w:w="108" w:type="dxa"/>
              <w:bottom w:w="100" w:type="dxa"/>
              <w:right w:w="108" w:type="dxa"/>
            </w:tcMar>
          </w:tcPr>
          <w:p w14:paraId="0FD8B62F" w14:textId="77777777" w:rsidR="00975F77" w:rsidRPr="00975F77" w:rsidRDefault="00975F77"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b/>
                <w:i/>
                <w:sz w:val="22"/>
                <w:szCs w:val="22"/>
              </w:rPr>
              <w:t xml:space="preserve">Elements: </w:t>
            </w:r>
          </w:p>
        </w:tc>
        <w:tc>
          <w:tcPr>
            <w:tcW w:w="4380" w:type="dxa"/>
            <w:shd w:val="clear" w:color="auto" w:fill="FFFFFF"/>
            <w:tcMar>
              <w:top w:w="100" w:type="dxa"/>
              <w:left w:w="108" w:type="dxa"/>
              <w:bottom w:w="100" w:type="dxa"/>
              <w:right w:w="108" w:type="dxa"/>
            </w:tcMar>
          </w:tcPr>
          <w:p w14:paraId="07D1D463" w14:textId="77777777" w:rsidR="00975F77" w:rsidRPr="00520C85" w:rsidRDefault="00975F77" w:rsidP="00975F77">
            <w:pPr>
              <w:pStyle w:val="Normal1"/>
              <w:spacing w:before="2" w:after="2"/>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17CD8CFE" w14:textId="77777777" w:rsidR="00975F77" w:rsidRPr="00520C85" w:rsidRDefault="00975F77" w:rsidP="00975F77">
            <w:pPr>
              <w:pStyle w:val="Normal1"/>
              <w:spacing w:before="2" w:after="2"/>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43A6BA80" w14:textId="77777777" w:rsidR="00975F77" w:rsidRPr="00520C85" w:rsidRDefault="00975F77" w:rsidP="00975F77">
            <w:pPr>
              <w:pStyle w:val="Normal1"/>
              <w:spacing w:before="2" w:after="2"/>
              <w:ind w:left="426" w:hanging="426"/>
              <w:contextualSpacing w:val="0"/>
              <w:rPr>
                <w:rFonts w:asciiTheme="majorHAnsi" w:hAnsiTheme="majorHAnsi"/>
                <w:sz w:val="22"/>
                <w:szCs w:val="22"/>
              </w:rPr>
            </w:pPr>
          </w:p>
        </w:tc>
      </w:tr>
      <w:tr w:rsidR="00F927B5" w:rsidRPr="00520C85" w14:paraId="7E9E0495" w14:textId="77777777" w:rsidTr="0011399F">
        <w:tc>
          <w:tcPr>
            <w:tcW w:w="5040" w:type="dxa"/>
            <w:shd w:val="clear" w:color="auto" w:fill="FFFFFF"/>
            <w:tcMar>
              <w:top w:w="100" w:type="dxa"/>
              <w:left w:w="108" w:type="dxa"/>
              <w:bottom w:w="100" w:type="dxa"/>
              <w:right w:w="108" w:type="dxa"/>
            </w:tcMar>
          </w:tcPr>
          <w:p w14:paraId="300A6598"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3.1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Use integrated and interpreted information (outlined in Unit 2) relevant to the communication and/or swallowing condition, and/or the service provider’s policies and priorities to plan evidence-based speech pathology practice.</w:t>
            </w:r>
          </w:p>
          <w:p w14:paraId="19E832E4"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3.2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Seek additional information required to plan evidence-based speech pathology practice.</w:t>
            </w:r>
          </w:p>
          <w:p w14:paraId="7BF510EB"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3.3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Discuss long-term outcomes and collaborate with the client and/or significant others to decide </w:t>
            </w:r>
            <w:proofErr w:type="gramStart"/>
            <w:r w:rsidRPr="00520C85">
              <w:rPr>
                <w:rFonts w:asciiTheme="majorHAnsi" w:eastAsia="Calibri" w:hAnsiTheme="majorHAnsi" w:cs="Calibri"/>
                <w:sz w:val="22"/>
                <w:szCs w:val="22"/>
              </w:rPr>
              <w:t>whether or not</w:t>
            </w:r>
            <w:proofErr w:type="gramEnd"/>
            <w:r w:rsidRPr="00520C85">
              <w:rPr>
                <w:rFonts w:asciiTheme="majorHAnsi" w:eastAsia="Calibri" w:hAnsiTheme="majorHAnsi" w:cs="Calibri"/>
                <w:sz w:val="22"/>
                <w:szCs w:val="22"/>
              </w:rPr>
              <w:t xml:space="preserve"> speech pathology </w:t>
            </w:r>
            <w:r w:rsidRPr="00520C85">
              <w:rPr>
                <w:rFonts w:asciiTheme="majorHAnsi" w:eastAsia="Calibri" w:hAnsiTheme="majorHAnsi" w:cs="Calibri"/>
                <w:sz w:val="22"/>
                <w:szCs w:val="22"/>
              </w:rPr>
              <w:lastRenderedPageBreak/>
              <w:t>strategies are suitable and/or required.</w:t>
            </w:r>
          </w:p>
          <w:p w14:paraId="0396FB24"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3.4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Establish goals for intervention in collaboration with the client and significant others.</w:t>
            </w:r>
          </w:p>
          <w:p w14:paraId="522D399E"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3.5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Select an evidence-based speech pathology approach or intervention in collaboration with the client and significant others.</w:t>
            </w:r>
          </w:p>
          <w:p w14:paraId="2C083C50"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3.6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Define roles and responsibilities for the management of the client’s swallowing and/ or communication condition.</w:t>
            </w:r>
          </w:p>
          <w:p w14:paraId="52FEA1B4"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3.7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Document speech pathology intervention plans, </w:t>
            </w:r>
            <w:proofErr w:type="gramStart"/>
            <w:r w:rsidRPr="00520C85">
              <w:rPr>
                <w:rFonts w:asciiTheme="majorHAnsi" w:eastAsia="Calibri" w:hAnsiTheme="majorHAnsi" w:cs="Calibri"/>
                <w:sz w:val="22"/>
                <w:szCs w:val="22"/>
              </w:rPr>
              <w:t>goals</w:t>
            </w:r>
            <w:proofErr w:type="gramEnd"/>
            <w:r w:rsidRPr="00520C85">
              <w:rPr>
                <w:rFonts w:asciiTheme="majorHAnsi" w:eastAsia="Calibri" w:hAnsiTheme="majorHAnsi" w:cs="Calibri"/>
                <w:sz w:val="22"/>
                <w:szCs w:val="22"/>
              </w:rPr>
              <w:t xml:space="preserve"> and outcome measurement.</w:t>
            </w:r>
          </w:p>
        </w:tc>
        <w:tc>
          <w:tcPr>
            <w:tcW w:w="4380" w:type="dxa"/>
            <w:shd w:val="clear" w:color="auto" w:fill="FFFFFF"/>
            <w:tcMar>
              <w:top w:w="100" w:type="dxa"/>
              <w:left w:w="108" w:type="dxa"/>
              <w:bottom w:w="100" w:type="dxa"/>
              <w:right w:w="108" w:type="dxa"/>
            </w:tcMar>
          </w:tcPr>
          <w:p w14:paraId="0D8E4BAA"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lastRenderedPageBreak/>
              <w:t xml:space="preserve">Provide </w:t>
            </w:r>
            <w:r w:rsidR="00EE0A32" w:rsidRPr="00520C85">
              <w:rPr>
                <w:rFonts w:asciiTheme="majorHAnsi" w:eastAsia="Calibri" w:hAnsiTheme="majorHAnsi" w:cs="Calibri"/>
                <w:i/>
                <w:sz w:val="22"/>
                <w:szCs w:val="22"/>
              </w:rPr>
              <w:t>evidence-based</w:t>
            </w:r>
            <w:r w:rsidRPr="00520C85">
              <w:rPr>
                <w:rFonts w:asciiTheme="majorHAnsi" w:eastAsia="Calibri" w:hAnsiTheme="majorHAnsi" w:cs="Calibri"/>
                <w:i/>
                <w:sz w:val="22"/>
                <w:szCs w:val="22"/>
              </w:rPr>
              <w:t xml:space="preserve"> intervention through attending relevant local SIG meetings and reading relevant articles.</w:t>
            </w:r>
          </w:p>
          <w:p w14:paraId="26F960FF" w14:textId="77777777" w:rsidR="00F927B5" w:rsidRPr="00520C85" w:rsidRDefault="00F927B5" w:rsidP="00975F77">
            <w:pPr>
              <w:pStyle w:val="Normal1"/>
              <w:spacing w:before="2" w:after="2"/>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480ADEDE"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Written reflection on PD attended and how practice will change as a result</w:t>
            </w:r>
          </w:p>
          <w:p w14:paraId="6414C862"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Evidence of attendance at local journal club meetings</w:t>
            </w:r>
          </w:p>
          <w:p w14:paraId="0C583A5C"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Documented discussions on application of research to practice during supervision in supervision log</w:t>
            </w:r>
          </w:p>
        </w:tc>
        <w:tc>
          <w:tcPr>
            <w:tcW w:w="1420" w:type="dxa"/>
            <w:shd w:val="clear" w:color="auto" w:fill="FFFFFF"/>
            <w:tcMar>
              <w:top w:w="100" w:type="dxa"/>
              <w:left w:w="108" w:type="dxa"/>
              <w:bottom w:w="100" w:type="dxa"/>
              <w:right w:w="108" w:type="dxa"/>
            </w:tcMar>
          </w:tcPr>
          <w:p w14:paraId="2FC39E56"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F927B5" w:rsidRPr="00520C85" w14:paraId="4D83CCBB" w14:textId="77777777" w:rsidTr="0081031E">
        <w:tc>
          <w:tcPr>
            <w:tcW w:w="5040" w:type="dxa"/>
            <w:shd w:val="clear" w:color="auto" w:fill="FFFFFF"/>
            <w:tcMar>
              <w:top w:w="100" w:type="dxa"/>
              <w:left w:w="108" w:type="dxa"/>
              <w:bottom w:w="100" w:type="dxa"/>
              <w:right w:w="108" w:type="dxa"/>
            </w:tcMar>
          </w:tcPr>
          <w:p w14:paraId="0F22C2F1" w14:textId="77777777" w:rsidR="00F927B5" w:rsidRPr="00520C85" w:rsidRDefault="0081031E" w:rsidP="00975F77">
            <w:pPr>
              <w:pStyle w:val="Normal1"/>
              <w:ind w:left="426" w:hanging="426"/>
              <w:contextualSpacing w:val="0"/>
              <w:rPr>
                <w:rFonts w:asciiTheme="majorHAnsi" w:hAnsiTheme="majorHAnsi"/>
                <w:sz w:val="22"/>
                <w:szCs w:val="22"/>
              </w:rPr>
            </w:pPr>
            <w:r>
              <w:br w:type="page"/>
            </w:r>
            <w:r w:rsidR="00C9278F" w:rsidRPr="00520C85">
              <w:rPr>
                <w:rFonts w:asciiTheme="majorHAnsi" w:eastAsia="Calibri" w:hAnsiTheme="majorHAnsi" w:cs="Calibri"/>
                <w:sz w:val="22"/>
                <w:szCs w:val="22"/>
              </w:rPr>
              <w:t>UNIT 4: IMPLEMENTATION OF SPEECH PATHOLOGY PRACTICE</w:t>
            </w:r>
          </w:p>
        </w:tc>
        <w:tc>
          <w:tcPr>
            <w:tcW w:w="4380" w:type="dxa"/>
            <w:shd w:val="clear" w:color="auto" w:fill="FFFFFF"/>
            <w:tcMar>
              <w:top w:w="100" w:type="dxa"/>
              <w:left w:w="108" w:type="dxa"/>
              <w:bottom w:w="100" w:type="dxa"/>
              <w:right w:w="108" w:type="dxa"/>
            </w:tcMar>
          </w:tcPr>
          <w:p w14:paraId="439D3FF0" w14:textId="77777777" w:rsidR="00F927B5" w:rsidRPr="00520C85" w:rsidRDefault="00F927B5" w:rsidP="00975F77">
            <w:pPr>
              <w:pStyle w:val="Normal1"/>
              <w:spacing w:before="2" w:after="2"/>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02AAB05C" w14:textId="77777777" w:rsidR="00F927B5" w:rsidRPr="00520C85" w:rsidRDefault="00F927B5" w:rsidP="00975F77">
            <w:pPr>
              <w:pStyle w:val="Normal1"/>
              <w:spacing w:before="2" w:after="2"/>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693C688D"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975F77" w:rsidRPr="00520C85" w14:paraId="76E14807" w14:textId="77777777" w:rsidTr="0081031E">
        <w:tc>
          <w:tcPr>
            <w:tcW w:w="5040" w:type="dxa"/>
            <w:shd w:val="clear" w:color="auto" w:fill="FFFFFF"/>
            <w:tcMar>
              <w:top w:w="100" w:type="dxa"/>
              <w:left w:w="108" w:type="dxa"/>
              <w:bottom w:w="100" w:type="dxa"/>
              <w:right w:w="108" w:type="dxa"/>
            </w:tcMar>
          </w:tcPr>
          <w:p w14:paraId="5451F4CE" w14:textId="77777777" w:rsidR="00975F77" w:rsidRDefault="00975F77" w:rsidP="00975F77">
            <w:pPr>
              <w:pStyle w:val="Normal1"/>
              <w:ind w:left="426" w:hanging="426"/>
              <w:contextualSpacing w:val="0"/>
            </w:pPr>
            <w:r w:rsidRPr="00520C85">
              <w:rPr>
                <w:rFonts w:asciiTheme="majorHAnsi" w:eastAsia="Calibri" w:hAnsiTheme="majorHAnsi" w:cs="Calibri"/>
                <w:b/>
                <w:i/>
                <w:sz w:val="22"/>
                <w:szCs w:val="22"/>
              </w:rPr>
              <w:t>Elements:</w:t>
            </w:r>
          </w:p>
        </w:tc>
        <w:tc>
          <w:tcPr>
            <w:tcW w:w="4380" w:type="dxa"/>
            <w:shd w:val="clear" w:color="auto" w:fill="FFFFFF"/>
            <w:tcMar>
              <w:top w:w="100" w:type="dxa"/>
              <w:left w:w="108" w:type="dxa"/>
              <w:bottom w:w="100" w:type="dxa"/>
              <w:right w:w="108" w:type="dxa"/>
            </w:tcMar>
          </w:tcPr>
          <w:p w14:paraId="672958A0" w14:textId="77777777" w:rsidR="00975F77" w:rsidRPr="00520C85" w:rsidRDefault="00975F77" w:rsidP="00975F77">
            <w:pPr>
              <w:pStyle w:val="Normal1"/>
              <w:spacing w:before="2" w:after="2"/>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3839F181" w14:textId="77777777" w:rsidR="00975F77" w:rsidRPr="00520C85" w:rsidRDefault="00975F77" w:rsidP="00975F77">
            <w:pPr>
              <w:pStyle w:val="Normal1"/>
              <w:spacing w:before="2" w:after="2"/>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21F2B39D" w14:textId="77777777" w:rsidR="00975F77" w:rsidRPr="00520C85" w:rsidRDefault="00975F77" w:rsidP="00975F77">
            <w:pPr>
              <w:pStyle w:val="Normal1"/>
              <w:spacing w:before="2" w:after="2"/>
              <w:ind w:left="426" w:hanging="426"/>
              <w:contextualSpacing w:val="0"/>
              <w:rPr>
                <w:rFonts w:asciiTheme="majorHAnsi" w:hAnsiTheme="majorHAnsi"/>
                <w:sz w:val="22"/>
                <w:szCs w:val="22"/>
              </w:rPr>
            </w:pPr>
          </w:p>
        </w:tc>
      </w:tr>
      <w:tr w:rsidR="00F927B5" w:rsidRPr="00520C85" w14:paraId="379398A2" w14:textId="77777777" w:rsidTr="0081031E">
        <w:tc>
          <w:tcPr>
            <w:tcW w:w="5040" w:type="dxa"/>
            <w:shd w:val="clear" w:color="auto" w:fill="FFFFFF"/>
            <w:tcMar>
              <w:top w:w="100" w:type="dxa"/>
              <w:left w:w="108" w:type="dxa"/>
              <w:bottom w:w="100" w:type="dxa"/>
              <w:right w:w="108" w:type="dxa"/>
            </w:tcMar>
          </w:tcPr>
          <w:p w14:paraId="3B952503"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4.1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Establish rapport and facilitate participation in speech pathology intervention.</w:t>
            </w:r>
          </w:p>
          <w:p w14:paraId="63B9B04A"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4.2</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 Implement an evidence-based speech pathology intervention according to the information obtained from speech pathology assessment, </w:t>
            </w:r>
            <w:proofErr w:type="gramStart"/>
            <w:r w:rsidRPr="00520C85">
              <w:rPr>
                <w:rFonts w:asciiTheme="majorHAnsi" w:eastAsia="Calibri" w:hAnsiTheme="majorHAnsi" w:cs="Calibri"/>
                <w:sz w:val="22"/>
                <w:szCs w:val="22"/>
              </w:rPr>
              <w:t>interpretation</w:t>
            </w:r>
            <w:proofErr w:type="gramEnd"/>
            <w:r w:rsidRPr="00520C85">
              <w:rPr>
                <w:rFonts w:asciiTheme="majorHAnsi" w:eastAsia="Calibri" w:hAnsiTheme="majorHAnsi" w:cs="Calibri"/>
                <w:sz w:val="22"/>
                <w:szCs w:val="22"/>
              </w:rPr>
              <w:t xml:space="preserve"> and planning (see Units 1, 2, and 3).</w:t>
            </w:r>
          </w:p>
          <w:p w14:paraId="65ACFCAB"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4.3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Undertake continuing evaluation of speech pathology intervention and modify as necessary.</w:t>
            </w:r>
          </w:p>
          <w:p w14:paraId="38661AA4"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4.4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Document progress and changes in the speech pathology intervention, including outcomes, </w:t>
            </w:r>
            <w:proofErr w:type="gramStart"/>
            <w:r w:rsidRPr="00520C85">
              <w:rPr>
                <w:rFonts w:asciiTheme="majorHAnsi" w:eastAsia="Calibri" w:hAnsiTheme="majorHAnsi" w:cs="Calibri"/>
                <w:sz w:val="22"/>
                <w:szCs w:val="22"/>
              </w:rPr>
              <w:t>decisions</w:t>
            </w:r>
            <w:proofErr w:type="gramEnd"/>
            <w:r w:rsidRPr="00520C85">
              <w:rPr>
                <w:rFonts w:asciiTheme="majorHAnsi" w:eastAsia="Calibri" w:hAnsiTheme="majorHAnsi" w:cs="Calibri"/>
                <w:sz w:val="22"/>
                <w:szCs w:val="22"/>
              </w:rPr>
              <w:t xml:space="preserve"> and discharge plans.</w:t>
            </w:r>
          </w:p>
          <w:p w14:paraId="4018DC58"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4.5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Identify the scope and nature of speech pathology practice in a range of community and work place contexts.</w:t>
            </w:r>
          </w:p>
          <w:p w14:paraId="14CA02D9"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4.6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Undertake preventative, </w:t>
            </w:r>
            <w:proofErr w:type="gramStart"/>
            <w:r w:rsidRPr="00520C85">
              <w:rPr>
                <w:rFonts w:asciiTheme="majorHAnsi" w:eastAsia="Calibri" w:hAnsiTheme="majorHAnsi" w:cs="Calibri"/>
                <w:sz w:val="22"/>
                <w:szCs w:val="22"/>
              </w:rPr>
              <w:t>educational</w:t>
            </w:r>
            <w:proofErr w:type="gramEnd"/>
            <w:r w:rsidRPr="00520C85">
              <w:rPr>
                <w:rFonts w:asciiTheme="majorHAnsi" w:eastAsia="Calibri" w:hAnsiTheme="majorHAnsi" w:cs="Calibri"/>
                <w:sz w:val="22"/>
                <w:szCs w:val="22"/>
              </w:rPr>
              <w:t xml:space="preserve"> and/or promotional projects or programs on speech pathology and other related topics as part of a </w:t>
            </w:r>
            <w:r w:rsidRPr="00520C85">
              <w:rPr>
                <w:rFonts w:asciiTheme="majorHAnsi" w:eastAsia="Calibri" w:hAnsiTheme="majorHAnsi" w:cs="Calibri"/>
                <w:sz w:val="22"/>
                <w:szCs w:val="22"/>
              </w:rPr>
              <w:lastRenderedPageBreak/>
              <w:t>team with other professionals.</w:t>
            </w:r>
          </w:p>
        </w:tc>
        <w:tc>
          <w:tcPr>
            <w:tcW w:w="4380" w:type="dxa"/>
            <w:shd w:val="clear" w:color="auto" w:fill="FFFFFF"/>
            <w:tcMar>
              <w:top w:w="100" w:type="dxa"/>
              <w:left w:w="108" w:type="dxa"/>
              <w:bottom w:w="100" w:type="dxa"/>
              <w:right w:w="108" w:type="dxa"/>
            </w:tcMar>
          </w:tcPr>
          <w:p w14:paraId="24DC015F"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lastRenderedPageBreak/>
              <w:t>Adhere to local policies and procedures around goal setting with clients.</w:t>
            </w:r>
          </w:p>
          <w:p w14:paraId="272D5861" w14:textId="77777777" w:rsidR="00F927B5" w:rsidRPr="00520C85" w:rsidRDefault="00F927B5" w:rsidP="00975F77">
            <w:pPr>
              <w:pStyle w:val="Normal1"/>
              <w:spacing w:before="2" w:after="2"/>
              <w:contextualSpacing w:val="0"/>
              <w:rPr>
                <w:rFonts w:asciiTheme="majorHAnsi" w:hAnsiTheme="majorHAnsi"/>
                <w:sz w:val="22"/>
                <w:szCs w:val="22"/>
              </w:rPr>
            </w:pPr>
          </w:p>
          <w:p w14:paraId="11A443ED"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t xml:space="preserve">Participate in Hanen </w:t>
            </w:r>
            <w:proofErr w:type="spellStart"/>
            <w:r w:rsidRPr="00520C85">
              <w:rPr>
                <w:rFonts w:asciiTheme="majorHAnsi" w:eastAsia="Calibri" w:hAnsiTheme="majorHAnsi" w:cs="Calibri"/>
                <w:i/>
                <w:sz w:val="22"/>
                <w:szCs w:val="22"/>
              </w:rPr>
              <w:t>programme</w:t>
            </w:r>
            <w:proofErr w:type="spellEnd"/>
            <w:r w:rsidRPr="00520C85">
              <w:rPr>
                <w:rFonts w:asciiTheme="majorHAnsi" w:eastAsia="Calibri" w:hAnsiTheme="majorHAnsi" w:cs="Calibri"/>
                <w:i/>
                <w:sz w:val="22"/>
                <w:szCs w:val="22"/>
              </w:rPr>
              <w:t xml:space="preserve"> for parents.</w:t>
            </w:r>
          </w:p>
        </w:tc>
        <w:tc>
          <w:tcPr>
            <w:tcW w:w="3120" w:type="dxa"/>
            <w:shd w:val="clear" w:color="auto" w:fill="FFFFFF"/>
            <w:tcMar>
              <w:top w:w="100" w:type="dxa"/>
              <w:left w:w="108" w:type="dxa"/>
              <w:bottom w:w="100" w:type="dxa"/>
              <w:right w:w="108" w:type="dxa"/>
            </w:tcMar>
          </w:tcPr>
          <w:p w14:paraId="65CEA7E6"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Notes review</w:t>
            </w:r>
          </w:p>
          <w:p w14:paraId="440C035D" w14:textId="77777777" w:rsidR="00F927B5" w:rsidRPr="00520C85" w:rsidRDefault="00F927B5" w:rsidP="00975F77">
            <w:pPr>
              <w:pStyle w:val="Normal1"/>
              <w:spacing w:before="2" w:after="2"/>
              <w:contextualSpacing w:val="0"/>
              <w:rPr>
                <w:rFonts w:asciiTheme="majorHAnsi" w:hAnsiTheme="majorHAnsi"/>
                <w:sz w:val="22"/>
                <w:szCs w:val="22"/>
              </w:rPr>
            </w:pPr>
          </w:p>
          <w:p w14:paraId="1BE9D457" w14:textId="77777777" w:rsidR="00F927B5" w:rsidRPr="00520C85" w:rsidRDefault="00F927B5" w:rsidP="00975F77">
            <w:pPr>
              <w:pStyle w:val="Normal1"/>
              <w:spacing w:before="2" w:after="2"/>
              <w:contextualSpacing w:val="0"/>
              <w:rPr>
                <w:rFonts w:asciiTheme="majorHAnsi" w:hAnsiTheme="majorHAnsi"/>
                <w:sz w:val="22"/>
                <w:szCs w:val="22"/>
              </w:rPr>
            </w:pPr>
          </w:p>
          <w:p w14:paraId="7483C101" w14:textId="77777777" w:rsidR="00F927B5" w:rsidRPr="00520C85" w:rsidRDefault="00F927B5" w:rsidP="00975F77">
            <w:pPr>
              <w:pStyle w:val="Normal1"/>
              <w:spacing w:before="2" w:after="2"/>
              <w:contextualSpacing w:val="0"/>
              <w:rPr>
                <w:rFonts w:asciiTheme="majorHAnsi" w:hAnsiTheme="majorHAnsi"/>
                <w:sz w:val="22"/>
                <w:szCs w:val="22"/>
              </w:rPr>
            </w:pPr>
          </w:p>
          <w:p w14:paraId="7D90346D"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 xml:space="preserve">Feedback re Hanen </w:t>
            </w:r>
            <w:proofErr w:type="spellStart"/>
            <w:r w:rsidRPr="00520C85">
              <w:rPr>
                <w:rFonts w:asciiTheme="majorHAnsi" w:eastAsia="Calibri" w:hAnsiTheme="majorHAnsi" w:cs="Calibri"/>
                <w:sz w:val="22"/>
                <w:szCs w:val="22"/>
              </w:rPr>
              <w:t>programme</w:t>
            </w:r>
            <w:proofErr w:type="spellEnd"/>
          </w:p>
          <w:p w14:paraId="20383D8C" w14:textId="77777777" w:rsidR="00F927B5" w:rsidRPr="00520C85" w:rsidRDefault="00F927B5" w:rsidP="00975F77">
            <w:pPr>
              <w:pStyle w:val="Normal1"/>
              <w:spacing w:before="2" w:after="2"/>
              <w:contextualSpacing w:val="0"/>
              <w:rPr>
                <w:rFonts w:asciiTheme="majorHAnsi" w:hAnsiTheme="majorHAnsi"/>
                <w:sz w:val="22"/>
                <w:szCs w:val="22"/>
              </w:rPr>
            </w:pPr>
          </w:p>
          <w:p w14:paraId="289DF8C1"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Session observation (or video of session)</w:t>
            </w:r>
          </w:p>
        </w:tc>
        <w:tc>
          <w:tcPr>
            <w:tcW w:w="1420" w:type="dxa"/>
            <w:shd w:val="clear" w:color="auto" w:fill="FFFFFF"/>
            <w:tcMar>
              <w:top w:w="100" w:type="dxa"/>
              <w:left w:w="108" w:type="dxa"/>
              <w:bottom w:w="100" w:type="dxa"/>
              <w:right w:w="108" w:type="dxa"/>
            </w:tcMar>
          </w:tcPr>
          <w:p w14:paraId="4F5CD63C"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F927B5" w:rsidRPr="00520C85" w14:paraId="1AA5A52B" w14:textId="77777777" w:rsidTr="0081031E">
        <w:tc>
          <w:tcPr>
            <w:tcW w:w="5040" w:type="dxa"/>
            <w:shd w:val="clear" w:color="auto" w:fill="FFFFFF"/>
            <w:tcMar>
              <w:top w:w="100" w:type="dxa"/>
              <w:left w:w="108" w:type="dxa"/>
              <w:bottom w:w="100" w:type="dxa"/>
              <w:right w:w="108" w:type="dxa"/>
            </w:tcMar>
          </w:tcPr>
          <w:p w14:paraId="34535AB7"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UNIT 5: Planning, </w:t>
            </w:r>
            <w:proofErr w:type="gramStart"/>
            <w:r w:rsidRPr="00520C85">
              <w:rPr>
                <w:rFonts w:asciiTheme="majorHAnsi" w:eastAsia="Calibri" w:hAnsiTheme="majorHAnsi" w:cs="Calibri"/>
                <w:sz w:val="22"/>
                <w:szCs w:val="22"/>
              </w:rPr>
              <w:t>providing</w:t>
            </w:r>
            <w:proofErr w:type="gramEnd"/>
            <w:r w:rsidRPr="00520C85">
              <w:rPr>
                <w:rFonts w:asciiTheme="majorHAnsi" w:eastAsia="Calibri" w:hAnsiTheme="majorHAnsi" w:cs="Calibri"/>
                <w:sz w:val="22"/>
                <w:szCs w:val="22"/>
              </w:rPr>
              <w:t xml:space="preserve"> and managing speech pathology services</w:t>
            </w:r>
          </w:p>
        </w:tc>
        <w:tc>
          <w:tcPr>
            <w:tcW w:w="4380" w:type="dxa"/>
            <w:shd w:val="clear" w:color="auto" w:fill="FFFFFF"/>
            <w:tcMar>
              <w:top w:w="100" w:type="dxa"/>
              <w:left w:w="108" w:type="dxa"/>
              <w:bottom w:w="100" w:type="dxa"/>
              <w:right w:w="108" w:type="dxa"/>
            </w:tcMar>
          </w:tcPr>
          <w:p w14:paraId="7CCBEC7A" w14:textId="77777777" w:rsidR="00F927B5" w:rsidRPr="00520C85" w:rsidRDefault="00F927B5" w:rsidP="00975F77">
            <w:pPr>
              <w:pStyle w:val="Normal1"/>
              <w:spacing w:before="2" w:after="2"/>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363C07E5"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3807B488"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975F77" w:rsidRPr="00520C85" w14:paraId="3D034C17" w14:textId="77777777" w:rsidTr="0081031E">
        <w:tc>
          <w:tcPr>
            <w:tcW w:w="5040" w:type="dxa"/>
            <w:shd w:val="clear" w:color="auto" w:fill="FFFFFF"/>
            <w:tcMar>
              <w:top w:w="100" w:type="dxa"/>
              <w:left w:w="108" w:type="dxa"/>
              <w:bottom w:w="100" w:type="dxa"/>
              <w:right w:w="108" w:type="dxa"/>
            </w:tcMar>
          </w:tcPr>
          <w:p w14:paraId="5FBE1B57" w14:textId="77777777" w:rsidR="00975F77" w:rsidRPr="00975F77" w:rsidRDefault="00975F77"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b/>
                <w:i/>
                <w:sz w:val="22"/>
                <w:szCs w:val="22"/>
              </w:rPr>
              <w:t xml:space="preserve">Elements: </w:t>
            </w:r>
          </w:p>
        </w:tc>
        <w:tc>
          <w:tcPr>
            <w:tcW w:w="4380" w:type="dxa"/>
            <w:shd w:val="clear" w:color="auto" w:fill="FFFFFF"/>
            <w:tcMar>
              <w:top w:w="100" w:type="dxa"/>
              <w:left w:w="108" w:type="dxa"/>
              <w:bottom w:w="100" w:type="dxa"/>
              <w:right w:w="108" w:type="dxa"/>
            </w:tcMar>
          </w:tcPr>
          <w:p w14:paraId="1B2BC5B4" w14:textId="77777777" w:rsidR="00975F77" w:rsidRPr="00520C85" w:rsidRDefault="00975F77" w:rsidP="00975F77">
            <w:pPr>
              <w:pStyle w:val="Normal1"/>
              <w:spacing w:before="2" w:after="2"/>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794C4FD9" w14:textId="77777777" w:rsidR="00975F77" w:rsidRPr="00520C85" w:rsidRDefault="00975F77" w:rsidP="00975F77">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7FA02047" w14:textId="77777777" w:rsidR="00975F77" w:rsidRPr="00520C85" w:rsidRDefault="00975F77" w:rsidP="00975F77">
            <w:pPr>
              <w:pStyle w:val="Normal1"/>
              <w:spacing w:before="2" w:after="2"/>
              <w:ind w:left="426" w:hanging="426"/>
              <w:contextualSpacing w:val="0"/>
              <w:rPr>
                <w:rFonts w:asciiTheme="majorHAnsi" w:hAnsiTheme="majorHAnsi"/>
                <w:sz w:val="22"/>
                <w:szCs w:val="22"/>
              </w:rPr>
            </w:pPr>
          </w:p>
        </w:tc>
      </w:tr>
      <w:tr w:rsidR="00F927B5" w:rsidRPr="00520C85" w14:paraId="524AC1F5" w14:textId="77777777" w:rsidTr="0081031E">
        <w:tc>
          <w:tcPr>
            <w:tcW w:w="5040" w:type="dxa"/>
            <w:shd w:val="clear" w:color="auto" w:fill="FFFFFF"/>
            <w:tcMar>
              <w:top w:w="100" w:type="dxa"/>
              <w:left w:w="108" w:type="dxa"/>
              <w:bottom w:w="100" w:type="dxa"/>
              <w:right w:w="108" w:type="dxa"/>
            </w:tcMar>
          </w:tcPr>
          <w:p w14:paraId="428AD16B"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5.1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Respond to service provider’s policies.</w:t>
            </w:r>
          </w:p>
          <w:p w14:paraId="6290BF26"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5.2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Use and maintain an efficient information management system.</w:t>
            </w:r>
          </w:p>
          <w:p w14:paraId="6602075E"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5.3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Manage own provision of speech pathology services and workload.</w:t>
            </w:r>
          </w:p>
          <w:p w14:paraId="76E196EF"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5.4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Update, acquire and/or develop resources.</w:t>
            </w:r>
          </w:p>
          <w:p w14:paraId="47683D58"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5.5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Consult and coordinate with professional groups and services.</w:t>
            </w:r>
          </w:p>
          <w:p w14:paraId="05062FD1"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5.6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Adhere to professionally accepted scientific principles in work practices.</w:t>
            </w:r>
          </w:p>
          <w:p w14:paraId="5965060B"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5.7 </w:t>
            </w:r>
            <w:r w:rsidR="00975F77">
              <w:rPr>
                <w:rFonts w:asciiTheme="majorHAnsi" w:eastAsia="Calibri" w:hAnsiTheme="majorHAnsi" w:cs="Calibri"/>
                <w:sz w:val="22"/>
                <w:szCs w:val="22"/>
              </w:rPr>
              <w:t xml:space="preserve">  </w:t>
            </w:r>
            <w:r w:rsidRPr="00520C85">
              <w:rPr>
                <w:rFonts w:asciiTheme="majorHAnsi" w:eastAsia="Calibri" w:hAnsiTheme="majorHAnsi" w:cs="Calibri"/>
                <w:sz w:val="22"/>
                <w:szCs w:val="22"/>
              </w:rPr>
              <w:t>Collaborate in research initiated and/or supported by others.</w:t>
            </w:r>
          </w:p>
          <w:p w14:paraId="13A5B8C7"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5.8 </w:t>
            </w:r>
            <w:r w:rsidR="00975F77">
              <w:rPr>
                <w:rFonts w:asciiTheme="majorHAnsi" w:eastAsia="Calibri" w:hAnsiTheme="majorHAnsi" w:cs="Calibri"/>
                <w:sz w:val="22"/>
                <w:szCs w:val="22"/>
              </w:rPr>
              <w:t xml:space="preserve">  p</w:t>
            </w:r>
            <w:r w:rsidRPr="00520C85">
              <w:rPr>
                <w:rFonts w:asciiTheme="majorHAnsi" w:eastAsia="Calibri" w:hAnsiTheme="majorHAnsi" w:cs="Calibri"/>
                <w:sz w:val="22"/>
                <w:szCs w:val="22"/>
              </w:rPr>
              <w:t>articipate in and collaborate on the evaluation of speech pathology services.</w:t>
            </w:r>
          </w:p>
        </w:tc>
        <w:tc>
          <w:tcPr>
            <w:tcW w:w="4380" w:type="dxa"/>
            <w:shd w:val="clear" w:color="auto" w:fill="FFFFFF"/>
            <w:tcMar>
              <w:top w:w="100" w:type="dxa"/>
              <w:left w:w="108" w:type="dxa"/>
              <w:bottom w:w="100" w:type="dxa"/>
              <w:right w:w="108" w:type="dxa"/>
            </w:tcMar>
          </w:tcPr>
          <w:p w14:paraId="57AE6988"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t>Participates in SLT audit on VFFS guidelines</w:t>
            </w:r>
          </w:p>
          <w:p w14:paraId="59136BEF" w14:textId="77777777" w:rsidR="00F927B5" w:rsidRPr="00520C85" w:rsidRDefault="00F927B5" w:rsidP="00975F77">
            <w:pPr>
              <w:pStyle w:val="Normal1"/>
              <w:spacing w:before="2" w:after="2"/>
              <w:contextualSpacing w:val="0"/>
              <w:rPr>
                <w:rFonts w:asciiTheme="majorHAnsi" w:hAnsiTheme="majorHAnsi"/>
                <w:sz w:val="22"/>
                <w:szCs w:val="22"/>
              </w:rPr>
            </w:pPr>
          </w:p>
          <w:p w14:paraId="59208E62"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t>Competent use of PIMS (stats system)</w:t>
            </w:r>
          </w:p>
        </w:tc>
        <w:tc>
          <w:tcPr>
            <w:tcW w:w="3120" w:type="dxa"/>
            <w:shd w:val="clear" w:color="auto" w:fill="FFFFFF"/>
            <w:tcMar>
              <w:top w:w="100" w:type="dxa"/>
              <w:left w:w="108" w:type="dxa"/>
              <w:bottom w:w="100" w:type="dxa"/>
              <w:right w:w="108" w:type="dxa"/>
            </w:tcMar>
          </w:tcPr>
          <w:p w14:paraId="51032848"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Evidence of participation in audit and discussion in supervision</w:t>
            </w:r>
          </w:p>
          <w:p w14:paraId="012D3477" w14:textId="77777777" w:rsidR="00F927B5" w:rsidRPr="00520C85" w:rsidRDefault="00F927B5" w:rsidP="00975F77">
            <w:pPr>
              <w:pStyle w:val="Normal1"/>
              <w:spacing w:before="2" w:after="2"/>
              <w:contextualSpacing w:val="0"/>
              <w:rPr>
                <w:rFonts w:asciiTheme="majorHAnsi" w:hAnsiTheme="majorHAnsi"/>
                <w:sz w:val="22"/>
                <w:szCs w:val="22"/>
              </w:rPr>
            </w:pPr>
          </w:p>
          <w:p w14:paraId="3E4278B2"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Evidence of training completed and stats maintained</w:t>
            </w:r>
          </w:p>
        </w:tc>
        <w:tc>
          <w:tcPr>
            <w:tcW w:w="1420" w:type="dxa"/>
            <w:shd w:val="clear" w:color="auto" w:fill="FFFFFF"/>
            <w:tcMar>
              <w:top w:w="100" w:type="dxa"/>
              <w:left w:w="108" w:type="dxa"/>
              <w:bottom w:w="100" w:type="dxa"/>
              <w:right w:w="108" w:type="dxa"/>
            </w:tcMar>
          </w:tcPr>
          <w:p w14:paraId="171D18BD"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bl>
    <w:p w14:paraId="18FFAFCB" w14:textId="77777777" w:rsidR="00E049BB" w:rsidRDefault="00E049BB">
      <w:r>
        <w:br w:type="page"/>
      </w:r>
    </w:p>
    <w:tbl>
      <w:tblPr>
        <w:tblW w:w="1396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5040"/>
        <w:gridCol w:w="4380"/>
        <w:gridCol w:w="3120"/>
        <w:gridCol w:w="1420"/>
      </w:tblGrid>
      <w:tr w:rsidR="00F927B5" w:rsidRPr="00520C85" w14:paraId="20ED518B" w14:textId="77777777" w:rsidTr="0081031E">
        <w:tc>
          <w:tcPr>
            <w:tcW w:w="5040" w:type="dxa"/>
            <w:shd w:val="clear" w:color="auto" w:fill="FFFFFF"/>
            <w:tcMar>
              <w:top w:w="100" w:type="dxa"/>
              <w:left w:w="108" w:type="dxa"/>
              <w:bottom w:w="100" w:type="dxa"/>
              <w:right w:w="108" w:type="dxa"/>
            </w:tcMar>
          </w:tcPr>
          <w:p w14:paraId="2407C5C8"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lastRenderedPageBreak/>
              <w:t>UNIT 6: PROFESSIONAL AND SUPERVISORY PRACTICE</w:t>
            </w:r>
          </w:p>
        </w:tc>
        <w:tc>
          <w:tcPr>
            <w:tcW w:w="4380" w:type="dxa"/>
            <w:shd w:val="clear" w:color="auto" w:fill="FFFFFF"/>
            <w:tcMar>
              <w:top w:w="100" w:type="dxa"/>
              <w:left w:w="108" w:type="dxa"/>
              <w:bottom w:w="100" w:type="dxa"/>
              <w:right w:w="108" w:type="dxa"/>
            </w:tcMar>
          </w:tcPr>
          <w:p w14:paraId="593B44A0" w14:textId="77777777" w:rsidR="00F927B5" w:rsidRPr="00520C85" w:rsidRDefault="00F927B5" w:rsidP="00975F77">
            <w:pPr>
              <w:pStyle w:val="Normal1"/>
              <w:spacing w:before="2" w:after="2"/>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51C48617" w14:textId="77777777" w:rsidR="00F927B5" w:rsidRPr="00520C85" w:rsidRDefault="00F927B5" w:rsidP="00975F77">
            <w:pPr>
              <w:pStyle w:val="Normal1"/>
              <w:spacing w:before="2" w:after="2"/>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7B5903A2"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975F77" w:rsidRPr="00520C85" w14:paraId="6AFF8A89" w14:textId="77777777" w:rsidTr="0081031E">
        <w:tc>
          <w:tcPr>
            <w:tcW w:w="5040" w:type="dxa"/>
            <w:shd w:val="clear" w:color="auto" w:fill="FFFFFF"/>
            <w:tcMar>
              <w:top w:w="100" w:type="dxa"/>
              <w:left w:w="108" w:type="dxa"/>
              <w:bottom w:w="100" w:type="dxa"/>
              <w:right w:w="108" w:type="dxa"/>
            </w:tcMar>
          </w:tcPr>
          <w:p w14:paraId="4B5E065B" w14:textId="77777777" w:rsidR="00975F77" w:rsidRPr="00975F77" w:rsidRDefault="00975F77"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b/>
                <w:i/>
                <w:sz w:val="22"/>
                <w:szCs w:val="22"/>
              </w:rPr>
              <w:t xml:space="preserve">Elements: </w:t>
            </w:r>
          </w:p>
        </w:tc>
        <w:tc>
          <w:tcPr>
            <w:tcW w:w="4380" w:type="dxa"/>
            <w:shd w:val="clear" w:color="auto" w:fill="FFFFFF"/>
            <w:tcMar>
              <w:top w:w="100" w:type="dxa"/>
              <w:left w:w="108" w:type="dxa"/>
              <w:bottom w:w="100" w:type="dxa"/>
              <w:right w:w="108" w:type="dxa"/>
            </w:tcMar>
          </w:tcPr>
          <w:p w14:paraId="7126A81F" w14:textId="77777777" w:rsidR="00975F77" w:rsidRPr="00520C85" w:rsidRDefault="00975F77" w:rsidP="00975F77">
            <w:pPr>
              <w:pStyle w:val="Normal1"/>
              <w:spacing w:before="2" w:after="2"/>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730CB002" w14:textId="77777777" w:rsidR="00975F77" w:rsidRPr="00520C85" w:rsidRDefault="00975F77" w:rsidP="00975F77">
            <w:pPr>
              <w:pStyle w:val="Normal1"/>
              <w:spacing w:before="2" w:after="2"/>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48C93B94" w14:textId="77777777" w:rsidR="00975F77" w:rsidRPr="00520C85" w:rsidRDefault="00975F77" w:rsidP="00975F77">
            <w:pPr>
              <w:pStyle w:val="Normal1"/>
              <w:spacing w:before="2" w:after="2"/>
              <w:ind w:left="426" w:hanging="426"/>
              <w:contextualSpacing w:val="0"/>
              <w:rPr>
                <w:rFonts w:asciiTheme="majorHAnsi" w:hAnsiTheme="majorHAnsi"/>
                <w:sz w:val="22"/>
                <w:szCs w:val="22"/>
              </w:rPr>
            </w:pPr>
          </w:p>
        </w:tc>
      </w:tr>
      <w:tr w:rsidR="00F927B5" w:rsidRPr="00520C85" w14:paraId="79C8CFF3" w14:textId="77777777" w:rsidTr="0081031E">
        <w:tc>
          <w:tcPr>
            <w:tcW w:w="5040" w:type="dxa"/>
            <w:shd w:val="clear" w:color="auto" w:fill="FFFFFF"/>
            <w:tcMar>
              <w:top w:w="100" w:type="dxa"/>
              <w:left w:w="108" w:type="dxa"/>
              <w:bottom w:w="100" w:type="dxa"/>
              <w:right w:w="108" w:type="dxa"/>
            </w:tcMar>
          </w:tcPr>
          <w:p w14:paraId="68728794" w14:textId="77777777" w:rsidR="00F927B5" w:rsidRPr="00520C85" w:rsidRDefault="00E049BB" w:rsidP="00975F77">
            <w:pPr>
              <w:pStyle w:val="Normal1"/>
              <w:ind w:left="426" w:hanging="426"/>
              <w:contextualSpacing w:val="0"/>
              <w:rPr>
                <w:rFonts w:asciiTheme="majorHAnsi" w:hAnsiTheme="majorHAnsi"/>
                <w:sz w:val="22"/>
                <w:szCs w:val="22"/>
              </w:rPr>
            </w:pPr>
            <w:r>
              <w:rPr>
                <w:rFonts w:asciiTheme="majorHAnsi" w:eastAsia="Calibri" w:hAnsiTheme="majorHAnsi" w:cs="Calibri"/>
                <w:sz w:val="22"/>
                <w:szCs w:val="22"/>
              </w:rPr>
              <w:t xml:space="preserve">6.1  </w:t>
            </w:r>
            <w:r w:rsidR="00C9278F" w:rsidRPr="00520C85">
              <w:rPr>
                <w:rFonts w:asciiTheme="majorHAnsi" w:eastAsia="Calibri" w:hAnsiTheme="majorHAnsi" w:cs="Calibri"/>
                <w:sz w:val="22"/>
                <w:szCs w:val="22"/>
              </w:rPr>
              <w:t xml:space="preserve"> Develop, contribute to, and maintain professional and </w:t>
            </w:r>
            <w:proofErr w:type="gramStart"/>
            <w:r w:rsidR="00C9278F" w:rsidRPr="00520C85">
              <w:rPr>
                <w:rFonts w:asciiTheme="majorHAnsi" w:eastAsia="Calibri" w:hAnsiTheme="majorHAnsi" w:cs="Calibri"/>
                <w:sz w:val="22"/>
                <w:szCs w:val="22"/>
              </w:rPr>
              <w:t>team based</w:t>
            </w:r>
            <w:proofErr w:type="gramEnd"/>
            <w:r w:rsidR="00C9278F" w:rsidRPr="00520C85">
              <w:rPr>
                <w:rFonts w:asciiTheme="majorHAnsi" w:eastAsia="Calibri" w:hAnsiTheme="majorHAnsi" w:cs="Calibri"/>
                <w:sz w:val="22"/>
                <w:szCs w:val="22"/>
              </w:rPr>
              <w:t xml:space="preserve"> relationships in practice contexts.</w:t>
            </w:r>
          </w:p>
          <w:p w14:paraId="0CC8227E"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6.2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Demonstrate an understanding of the principles and practices of supervision applied to allied health/teaching assistants and in parent/caregiver education programs.</w:t>
            </w:r>
          </w:p>
          <w:p w14:paraId="74DFFA8F"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6.3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Demonstrate an understanding of the principles and practices of clinical education.</w:t>
            </w:r>
          </w:p>
        </w:tc>
        <w:tc>
          <w:tcPr>
            <w:tcW w:w="4380" w:type="dxa"/>
            <w:shd w:val="clear" w:color="auto" w:fill="FFFFFF"/>
            <w:tcMar>
              <w:top w:w="100" w:type="dxa"/>
              <w:left w:w="108" w:type="dxa"/>
              <w:bottom w:w="100" w:type="dxa"/>
              <w:right w:w="108" w:type="dxa"/>
            </w:tcMar>
          </w:tcPr>
          <w:p w14:paraId="4F9C4865"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t xml:space="preserve">Provide </w:t>
            </w:r>
            <w:r w:rsidR="00EE0A32" w:rsidRPr="00520C85">
              <w:rPr>
                <w:rFonts w:asciiTheme="majorHAnsi" w:eastAsia="Calibri" w:hAnsiTheme="majorHAnsi" w:cs="Calibri"/>
                <w:i/>
                <w:sz w:val="22"/>
                <w:szCs w:val="22"/>
              </w:rPr>
              <w:t>evidence-based</w:t>
            </w:r>
            <w:r w:rsidRPr="00520C85">
              <w:rPr>
                <w:rFonts w:asciiTheme="majorHAnsi" w:eastAsia="Calibri" w:hAnsiTheme="majorHAnsi" w:cs="Calibri"/>
                <w:i/>
                <w:sz w:val="22"/>
                <w:szCs w:val="22"/>
              </w:rPr>
              <w:t xml:space="preserve"> intervention through attending relevant local SIG meetings and reading relevant articles.</w:t>
            </w:r>
          </w:p>
          <w:p w14:paraId="39921BB1" w14:textId="77777777" w:rsidR="00F927B5" w:rsidRPr="00520C85" w:rsidRDefault="00F927B5" w:rsidP="00975F77">
            <w:pPr>
              <w:pStyle w:val="Normal1"/>
              <w:spacing w:before="2" w:after="2"/>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353D1657"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Written reflection on PD attended and how practice will change as a result</w:t>
            </w:r>
          </w:p>
          <w:p w14:paraId="038ED490"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Evidence of attendance at local journal club meetings</w:t>
            </w:r>
          </w:p>
          <w:p w14:paraId="197D3A55" w14:textId="77777777" w:rsidR="00F927B5" w:rsidRPr="00520C85" w:rsidRDefault="00C9278F" w:rsidP="00975F77">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Documented discussions on application of research to practice during supervision in supervision log</w:t>
            </w:r>
          </w:p>
        </w:tc>
        <w:tc>
          <w:tcPr>
            <w:tcW w:w="1420" w:type="dxa"/>
            <w:shd w:val="clear" w:color="auto" w:fill="FFFFFF"/>
            <w:tcMar>
              <w:top w:w="100" w:type="dxa"/>
              <w:left w:w="108" w:type="dxa"/>
              <w:bottom w:w="100" w:type="dxa"/>
              <w:right w:w="108" w:type="dxa"/>
            </w:tcMar>
          </w:tcPr>
          <w:p w14:paraId="7433942F"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F927B5" w:rsidRPr="00520C85" w14:paraId="0CA2A819" w14:textId="77777777" w:rsidTr="0081031E">
        <w:tc>
          <w:tcPr>
            <w:tcW w:w="5040" w:type="dxa"/>
            <w:shd w:val="clear" w:color="auto" w:fill="FFFFFF"/>
            <w:tcMar>
              <w:top w:w="100" w:type="dxa"/>
              <w:left w:w="108" w:type="dxa"/>
              <w:bottom w:w="100" w:type="dxa"/>
              <w:right w:w="108" w:type="dxa"/>
            </w:tcMar>
          </w:tcPr>
          <w:p w14:paraId="27DE874D"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UNIT 7: LIFELONG LEARNING AND REFLECTIVE PRACTICE</w:t>
            </w:r>
          </w:p>
        </w:tc>
        <w:tc>
          <w:tcPr>
            <w:tcW w:w="4380" w:type="dxa"/>
            <w:shd w:val="clear" w:color="auto" w:fill="FFFFFF"/>
            <w:tcMar>
              <w:top w:w="100" w:type="dxa"/>
              <w:left w:w="108" w:type="dxa"/>
              <w:bottom w:w="100" w:type="dxa"/>
              <w:right w:w="108" w:type="dxa"/>
            </w:tcMar>
          </w:tcPr>
          <w:p w14:paraId="1EF96FB7"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623F71AE"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36F914E0"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r w:rsidR="00E049BB" w:rsidRPr="00520C85" w14:paraId="3913BAD0" w14:textId="77777777" w:rsidTr="00E049BB">
        <w:trPr>
          <w:trHeight w:val="340"/>
        </w:trPr>
        <w:tc>
          <w:tcPr>
            <w:tcW w:w="5040" w:type="dxa"/>
            <w:shd w:val="clear" w:color="auto" w:fill="FFFFFF"/>
            <w:tcMar>
              <w:top w:w="100" w:type="dxa"/>
              <w:left w:w="108" w:type="dxa"/>
              <w:bottom w:w="100" w:type="dxa"/>
              <w:right w:w="108" w:type="dxa"/>
            </w:tcMar>
          </w:tcPr>
          <w:p w14:paraId="57178EF0" w14:textId="77777777" w:rsidR="00E049BB" w:rsidRPr="00E049BB" w:rsidRDefault="00E049BB"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b/>
                <w:i/>
                <w:sz w:val="22"/>
                <w:szCs w:val="22"/>
              </w:rPr>
              <w:t xml:space="preserve">Elements: </w:t>
            </w:r>
          </w:p>
        </w:tc>
        <w:tc>
          <w:tcPr>
            <w:tcW w:w="4380" w:type="dxa"/>
            <w:shd w:val="clear" w:color="auto" w:fill="FFFFFF"/>
            <w:tcMar>
              <w:top w:w="100" w:type="dxa"/>
              <w:left w:w="108" w:type="dxa"/>
              <w:bottom w:w="100" w:type="dxa"/>
              <w:right w:w="108" w:type="dxa"/>
            </w:tcMar>
          </w:tcPr>
          <w:p w14:paraId="3DD36E72" w14:textId="77777777" w:rsidR="00E049BB" w:rsidRPr="00520C85" w:rsidRDefault="00E049BB" w:rsidP="00975F77">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7340DC69" w14:textId="77777777" w:rsidR="00E049BB" w:rsidRPr="00520C85" w:rsidRDefault="00E049BB" w:rsidP="00975F77">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1A548F8C" w14:textId="77777777" w:rsidR="00E049BB" w:rsidRPr="00520C85" w:rsidRDefault="00E049BB" w:rsidP="00975F77">
            <w:pPr>
              <w:pStyle w:val="Normal1"/>
              <w:spacing w:before="2" w:after="2"/>
              <w:ind w:left="426" w:hanging="426"/>
              <w:contextualSpacing w:val="0"/>
              <w:rPr>
                <w:rFonts w:asciiTheme="majorHAnsi" w:hAnsiTheme="majorHAnsi"/>
                <w:sz w:val="22"/>
                <w:szCs w:val="22"/>
              </w:rPr>
            </w:pPr>
          </w:p>
        </w:tc>
      </w:tr>
      <w:tr w:rsidR="00F927B5" w:rsidRPr="00520C85" w14:paraId="0CC9D591" w14:textId="77777777" w:rsidTr="0081031E">
        <w:tc>
          <w:tcPr>
            <w:tcW w:w="5040" w:type="dxa"/>
            <w:shd w:val="clear" w:color="auto" w:fill="FFFFFF"/>
            <w:tcMar>
              <w:top w:w="100" w:type="dxa"/>
              <w:left w:w="108" w:type="dxa"/>
              <w:bottom w:w="100" w:type="dxa"/>
              <w:right w:w="108" w:type="dxa"/>
            </w:tcMar>
          </w:tcPr>
          <w:p w14:paraId="44F285F1"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7.1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Uphold the NZSTA Code of Ethics and work within all the relevant legislation and legal constraints, including medico-legal responsibilities.</w:t>
            </w:r>
          </w:p>
          <w:p w14:paraId="27095A39"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7.2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Participate in professional development and continually reflect on practice.</w:t>
            </w:r>
          </w:p>
          <w:p w14:paraId="2CD71739"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7.3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Demonstrate an awareness of formal and informal networks for professional development and support.</w:t>
            </w:r>
          </w:p>
          <w:p w14:paraId="52A2A95E" w14:textId="77777777" w:rsidR="00F927B5" w:rsidRPr="00520C85" w:rsidRDefault="00C9278F" w:rsidP="00975F77">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7.4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Advocate for self, </w:t>
            </w:r>
            <w:proofErr w:type="gramStart"/>
            <w:r w:rsidRPr="00520C85">
              <w:rPr>
                <w:rFonts w:asciiTheme="majorHAnsi" w:eastAsia="Calibri" w:hAnsiTheme="majorHAnsi" w:cs="Calibri"/>
                <w:sz w:val="22"/>
                <w:szCs w:val="22"/>
              </w:rPr>
              <w:t>client</w:t>
            </w:r>
            <w:proofErr w:type="gramEnd"/>
            <w:r w:rsidRPr="00520C85">
              <w:rPr>
                <w:rFonts w:asciiTheme="majorHAnsi" w:eastAsia="Calibri" w:hAnsiTheme="majorHAnsi" w:cs="Calibri"/>
                <w:sz w:val="22"/>
                <w:szCs w:val="22"/>
              </w:rPr>
              <w:t xml:space="preserve"> and the speech pathology profession.</w:t>
            </w:r>
          </w:p>
        </w:tc>
        <w:tc>
          <w:tcPr>
            <w:tcW w:w="4380" w:type="dxa"/>
            <w:shd w:val="clear" w:color="auto" w:fill="FFFFFF"/>
            <w:tcMar>
              <w:top w:w="100" w:type="dxa"/>
              <w:left w:w="108" w:type="dxa"/>
              <w:bottom w:w="100" w:type="dxa"/>
              <w:right w:w="108" w:type="dxa"/>
            </w:tcMar>
          </w:tcPr>
          <w:p w14:paraId="454855D0" w14:textId="77777777" w:rsidR="00F927B5" w:rsidRPr="00520C85" w:rsidRDefault="00C9278F" w:rsidP="00E049BB">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t>Update local resource folder on local support groups for client population.</w:t>
            </w:r>
          </w:p>
          <w:p w14:paraId="0310DE2A" w14:textId="77777777" w:rsidR="00F927B5" w:rsidRPr="00520C85" w:rsidRDefault="00F927B5" w:rsidP="00E049BB">
            <w:pPr>
              <w:pStyle w:val="Normal1"/>
              <w:spacing w:before="2" w:after="2"/>
              <w:contextualSpacing w:val="0"/>
              <w:rPr>
                <w:rFonts w:asciiTheme="majorHAnsi" w:hAnsiTheme="majorHAnsi"/>
                <w:sz w:val="22"/>
                <w:szCs w:val="22"/>
              </w:rPr>
            </w:pPr>
          </w:p>
          <w:p w14:paraId="39279D51" w14:textId="77777777" w:rsidR="00F927B5" w:rsidRPr="00520C85" w:rsidRDefault="00C9278F" w:rsidP="00E049BB">
            <w:pPr>
              <w:pStyle w:val="Normal1"/>
              <w:spacing w:before="2" w:after="2"/>
              <w:contextualSpacing w:val="0"/>
              <w:rPr>
                <w:rFonts w:asciiTheme="majorHAnsi" w:hAnsiTheme="majorHAnsi"/>
                <w:sz w:val="22"/>
                <w:szCs w:val="22"/>
              </w:rPr>
            </w:pPr>
            <w:r w:rsidRPr="00520C85">
              <w:rPr>
                <w:rFonts w:asciiTheme="majorHAnsi" w:eastAsia="Calibri" w:hAnsiTheme="majorHAnsi" w:cs="Calibri"/>
                <w:i/>
                <w:sz w:val="22"/>
                <w:szCs w:val="22"/>
              </w:rPr>
              <w:t>Be an active member of NZSTA through attendance at area meetings.</w:t>
            </w:r>
          </w:p>
        </w:tc>
        <w:tc>
          <w:tcPr>
            <w:tcW w:w="3120" w:type="dxa"/>
            <w:shd w:val="clear" w:color="auto" w:fill="FFFFFF"/>
            <w:tcMar>
              <w:top w:w="100" w:type="dxa"/>
              <w:left w:w="108" w:type="dxa"/>
              <w:bottom w:w="100" w:type="dxa"/>
              <w:right w:w="108" w:type="dxa"/>
            </w:tcMar>
          </w:tcPr>
          <w:p w14:paraId="3FCAFEC6" w14:textId="77777777" w:rsidR="00F927B5" w:rsidRPr="00520C85" w:rsidRDefault="00C9278F" w:rsidP="00E049BB">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Completed information folder for staff to access</w:t>
            </w:r>
          </w:p>
          <w:p w14:paraId="699CD44F" w14:textId="77777777" w:rsidR="00F927B5" w:rsidRPr="00520C85" w:rsidRDefault="00F927B5" w:rsidP="00E049BB">
            <w:pPr>
              <w:pStyle w:val="Normal1"/>
              <w:spacing w:before="2" w:after="2"/>
              <w:contextualSpacing w:val="0"/>
              <w:rPr>
                <w:rFonts w:asciiTheme="majorHAnsi" w:hAnsiTheme="majorHAnsi"/>
                <w:sz w:val="22"/>
                <w:szCs w:val="22"/>
              </w:rPr>
            </w:pPr>
          </w:p>
          <w:p w14:paraId="4089C77F" w14:textId="77777777" w:rsidR="00F927B5" w:rsidRPr="00520C85" w:rsidRDefault="00C9278F" w:rsidP="00E049BB">
            <w:pPr>
              <w:pStyle w:val="Normal1"/>
              <w:spacing w:before="2" w:after="2"/>
              <w:contextualSpacing w:val="0"/>
              <w:rPr>
                <w:rFonts w:asciiTheme="majorHAnsi" w:hAnsiTheme="majorHAnsi"/>
                <w:sz w:val="22"/>
                <w:szCs w:val="22"/>
              </w:rPr>
            </w:pPr>
            <w:r w:rsidRPr="00520C85">
              <w:rPr>
                <w:rFonts w:asciiTheme="majorHAnsi" w:eastAsia="Calibri" w:hAnsiTheme="majorHAnsi" w:cs="Calibri"/>
                <w:sz w:val="22"/>
                <w:szCs w:val="22"/>
              </w:rPr>
              <w:t>Evidence of attendance at area meetings</w:t>
            </w:r>
          </w:p>
        </w:tc>
        <w:tc>
          <w:tcPr>
            <w:tcW w:w="1420" w:type="dxa"/>
            <w:shd w:val="clear" w:color="auto" w:fill="FFFFFF"/>
            <w:tcMar>
              <w:top w:w="100" w:type="dxa"/>
              <w:left w:w="108" w:type="dxa"/>
              <w:bottom w:w="100" w:type="dxa"/>
              <w:right w:w="108" w:type="dxa"/>
            </w:tcMar>
          </w:tcPr>
          <w:p w14:paraId="00B72317" w14:textId="77777777" w:rsidR="00F927B5" w:rsidRPr="00520C85" w:rsidRDefault="00F927B5" w:rsidP="00975F77">
            <w:pPr>
              <w:pStyle w:val="Normal1"/>
              <w:spacing w:before="2" w:after="2"/>
              <w:ind w:left="426" w:hanging="426"/>
              <w:contextualSpacing w:val="0"/>
              <w:rPr>
                <w:rFonts w:asciiTheme="majorHAnsi" w:hAnsiTheme="majorHAnsi"/>
                <w:sz w:val="22"/>
                <w:szCs w:val="22"/>
              </w:rPr>
            </w:pPr>
          </w:p>
        </w:tc>
      </w:tr>
    </w:tbl>
    <w:p w14:paraId="3612D599" w14:textId="77777777" w:rsidR="008A13CB" w:rsidRDefault="008A13CB">
      <w:pPr>
        <w:pStyle w:val="Normal1"/>
        <w:contextualSpacing w:val="0"/>
        <w:rPr>
          <w:rFonts w:asciiTheme="majorHAnsi" w:eastAsia="Calibri" w:hAnsiTheme="majorHAnsi" w:cs="Calibri"/>
          <w:b/>
          <w:sz w:val="22"/>
          <w:szCs w:val="22"/>
        </w:rPr>
      </w:pPr>
    </w:p>
    <w:p w14:paraId="0B991D39" w14:textId="77777777" w:rsidR="00F927B5" w:rsidRPr="00520C85" w:rsidRDefault="00E049BB" w:rsidP="0081031E">
      <w:pPr>
        <w:rPr>
          <w:rFonts w:asciiTheme="majorHAnsi" w:hAnsiTheme="majorHAnsi"/>
          <w:sz w:val="22"/>
          <w:szCs w:val="22"/>
        </w:rPr>
      </w:pPr>
      <w:r>
        <w:rPr>
          <w:rFonts w:asciiTheme="majorHAnsi" w:eastAsia="Calibri" w:hAnsiTheme="majorHAnsi" w:cs="Calibri"/>
          <w:b/>
          <w:sz w:val="22"/>
          <w:szCs w:val="22"/>
        </w:rPr>
        <w:br w:type="page"/>
      </w:r>
      <w:r w:rsidR="0081031E">
        <w:rPr>
          <w:rFonts w:asciiTheme="majorHAnsi" w:eastAsia="Calibri" w:hAnsiTheme="majorHAnsi" w:cs="Calibri"/>
          <w:b/>
          <w:sz w:val="22"/>
          <w:szCs w:val="22"/>
        </w:rPr>
        <w:lastRenderedPageBreak/>
        <w:t>A</w:t>
      </w:r>
      <w:r w:rsidR="00C9278F" w:rsidRPr="00520C85">
        <w:rPr>
          <w:rFonts w:asciiTheme="majorHAnsi" w:eastAsia="Calibri" w:hAnsiTheme="majorHAnsi" w:cs="Calibri"/>
          <w:b/>
          <w:sz w:val="22"/>
          <w:szCs w:val="22"/>
        </w:rPr>
        <w:t>pproval of learning goals:</w:t>
      </w:r>
      <w:r w:rsidR="00C9278F" w:rsidRPr="00520C85">
        <w:rPr>
          <w:rFonts w:asciiTheme="majorHAnsi" w:eastAsia="Calibri" w:hAnsiTheme="majorHAnsi" w:cs="Calibri"/>
          <w:b/>
          <w:sz w:val="22"/>
          <w:szCs w:val="22"/>
        </w:rPr>
        <w:tab/>
      </w:r>
      <w:r w:rsidR="00C9278F" w:rsidRPr="00520C85">
        <w:rPr>
          <w:rFonts w:asciiTheme="majorHAnsi" w:eastAsia="Calibri" w:hAnsiTheme="majorHAnsi" w:cs="Calibri"/>
          <w:b/>
          <w:sz w:val="22"/>
          <w:szCs w:val="22"/>
        </w:rPr>
        <w:tab/>
      </w:r>
      <w:r w:rsidR="00C9278F" w:rsidRPr="00520C85">
        <w:rPr>
          <w:rFonts w:asciiTheme="majorHAnsi" w:eastAsia="Calibri" w:hAnsiTheme="majorHAnsi" w:cs="Calibri"/>
          <w:b/>
          <w:sz w:val="22"/>
          <w:szCs w:val="22"/>
        </w:rPr>
        <w:tab/>
      </w:r>
      <w:r w:rsidR="00C9278F" w:rsidRPr="00520C85">
        <w:rPr>
          <w:rFonts w:asciiTheme="majorHAnsi" w:eastAsia="Calibri" w:hAnsiTheme="majorHAnsi" w:cs="Calibri"/>
          <w:b/>
          <w:sz w:val="22"/>
          <w:szCs w:val="22"/>
        </w:rPr>
        <w:tab/>
      </w:r>
      <w:r w:rsidR="00C9278F" w:rsidRPr="00520C85">
        <w:rPr>
          <w:rFonts w:asciiTheme="majorHAnsi" w:eastAsia="Calibri" w:hAnsiTheme="majorHAnsi" w:cs="Calibri"/>
          <w:b/>
          <w:sz w:val="22"/>
          <w:szCs w:val="22"/>
        </w:rPr>
        <w:tab/>
      </w:r>
      <w:r w:rsidR="00C9278F" w:rsidRPr="00520C85">
        <w:rPr>
          <w:rFonts w:asciiTheme="majorHAnsi" w:eastAsia="Calibri" w:hAnsiTheme="majorHAnsi" w:cs="Calibri"/>
          <w:b/>
          <w:sz w:val="22"/>
          <w:szCs w:val="22"/>
        </w:rPr>
        <w:tab/>
      </w:r>
      <w:r w:rsidR="00C9278F" w:rsidRPr="00520C85">
        <w:rPr>
          <w:rFonts w:asciiTheme="majorHAnsi" w:eastAsia="Calibri" w:hAnsiTheme="majorHAnsi" w:cs="Calibri"/>
          <w:b/>
          <w:sz w:val="22"/>
          <w:szCs w:val="22"/>
        </w:rPr>
        <w:tab/>
      </w:r>
      <w:r w:rsidR="00C9278F" w:rsidRPr="00520C85">
        <w:rPr>
          <w:rFonts w:asciiTheme="majorHAnsi" w:eastAsia="Calibri" w:hAnsiTheme="majorHAnsi" w:cs="Calibri"/>
          <w:b/>
          <w:sz w:val="22"/>
          <w:szCs w:val="22"/>
        </w:rPr>
        <w:tab/>
        <w:t>Achievement of learning goals:</w:t>
      </w:r>
    </w:p>
    <w:p w14:paraId="0C02CC35" w14:textId="77777777" w:rsidR="00F927B5" w:rsidRPr="00520C85" w:rsidRDefault="00C9278F">
      <w:pPr>
        <w:pStyle w:val="Normal1"/>
        <w:contextualSpacing w:val="0"/>
        <w:rPr>
          <w:rFonts w:asciiTheme="majorHAnsi" w:hAnsiTheme="majorHAnsi"/>
          <w:sz w:val="22"/>
          <w:szCs w:val="22"/>
        </w:rPr>
      </w:pPr>
      <w:r w:rsidRPr="00520C85">
        <w:rPr>
          <w:rFonts w:asciiTheme="majorHAnsi" w:eastAsia="Calibri" w:hAnsiTheme="majorHAnsi" w:cs="Calibri"/>
          <w:sz w:val="22"/>
          <w:szCs w:val="22"/>
        </w:rPr>
        <w:t xml:space="preserve">Signature of Supervisor </w:t>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008A13CB">
        <w:rPr>
          <w:rFonts w:asciiTheme="majorHAnsi" w:eastAsia="Calibri" w:hAnsiTheme="majorHAnsi" w:cs="Calibri"/>
          <w:sz w:val="22"/>
          <w:szCs w:val="22"/>
        </w:rPr>
        <w:tab/>
      </w:r>
      <w:r w:rsidRPr="00520C85">
        <w:rPr>
          <w:rFonts w:asciiTheme="majorHAnsi" w:eastAsia="Calibri" w:hAnsiTheme="majorHAnsi" w:cs="Calibri"/>
          <w:sz w:val="22"/>
          <w:szCs w:val="22"/>
        </w:rPr>
        <w:t>Signature of supervisor</w:t>
      </w:r>
    </w:p>
    <w:p w14:paraId="6260BF14" w14:textId="77777777" w:rsidR="00F927B5" w:rsidRPr="00520C85" w:rsidRDefault="00C9278F">
      <w:pPr>
        <w:pStyle w:val="Normal1"/>
        <w:contextualSpacing w:val="0"/>
        <w:rPr>
          <w:rFonts w:asciiTheme="majorHAnsi" w:hAnsiTheme="majorHAnsi"/>
          <w:sz w:val="22"/>
          <w:szCs w:val="22"/>
        </w:rPr>
      </w:pPr>
      <w:r w:rsidRPr="00520C85">
        <w:rPr>
          <w:rFonts w:asciiTheme="majorHAnsi" w:eastAsia="Calibri" w:hAnsiTheme="majorHAnsi" w:cs="Calibri"/>
          <w:sz w:val="22"/>
          <w:szCs w:val="22"/>
        </w:rPr>
        <w:t>Signature of Supervisee (NG)</w:t>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t>Signature of Supervisee (NG)</w:t>
      </w:r>
    </w:p>
    <w:p w14:paraId="348F5A74" w14:textId="77777777" w:rsidR="00F927B5" w:rsidRPr="00520C85" w:rsidRDefault="00C9278F">
      <w:pPr>
        <w:pStyle w:val="Normal1"/>
        <w:contextualSpacing w:val="0"/>
        <w:rPr>
          <w:rFonts w:asciiTheme="majorHAnsi" w:eastAsia="Calibri" w:hAnsiTheme="majorHAnsi" w:cs="Calibri"/>
          <w:sz w:val="22"/>
          <w:szCs w:val="22"/>
        </w:rPr>
      </w:pPr>
      <w:r w:rsidRPr="00520C85">
        <w:rPr>
          <w:rFonts w:asciiTheme="majorHAnsi" w:eastAsia="Calibri" w:hAnsiTheme="majorHAnsi" w:cs="Calibri"/>
          <w:sz w:val="22"/>
          <w:szCs w:val="22"/>
        </w:rPr>
        <w:t>Date</w:t>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proofErr w:type="spellStart"/>
      <w:r w:rsidRPr="00520C85">
        <w:rPr>
          <w:rFonts w:asciiTheme="majorHAnsi" w:eastAsia="Calibri" w:hAnsiTheme="majorHAnsi" w:cs="Calibri"/>
          <w:sz w:val="22"/>
          <w:szCs w:val="22"/>
        </w:rPr>
        <w:t>Date</w:t>
      </w:r>
      <w:proofErr w:type="spellEnd"/>
    </w:p>
    <w:p w14:paraId="7A8DD51A" w14:textId="77777777" w:rsidR="008A13CB" w:rsidRDefault="008A13CB">
      <w:pPr>
        <w:rPr>
          <w:rFonts w:asciiTheme="majorHAnsi" w:eastAsia="Cambria" w:hAnsiTheme="majorHAnsi" w:cs="Cambria"/>
          <w:b/>
          <w:color w:val="000000"/>
          <w:sz w:val="22"/>
          <w:szCs w:val="22"/>
        </w:rPr>
      </w:pPr>
      <w:r>
        <w:rPr>
          <w:rFonts w:asciiTheme="majorHAnsi" w:hAnsiTheme="majorHAnsi"/>
          <w:sz w:val="22"/>
          <w:szCs w:val="22"/>
        </w:rPr>
        <w:br w:type="page"/>
      </w:r>
    </w:p>
    <w:p w14:paraId="2E3532CB" w14:textId="77777777" w:rsidR="00545E4E" w:rsidRPr="00520C85" w:rsidRDefault="00545E4E" w:rsidP="00545E4E">
      <w:pPr>
        <w:pStyle w:val="Heading4"/>
        <w:spacing w:before="120" w:after="120"/>
        <w:contextualSpacing w:val="0"/>
        <w:rPr>
          <w:rFonts w:asciiTheme="majorHAnsi" w:hAnsiTheme="majorHAnsi"/>
          <w:sz w:val="22"/>
          <w:szCs w:val="22"/>
        </w:rPr>
      </w:pPr>
      <w:r w:rsidRPr="00520C85">
        <w:rPr>
          <w:rFonts w:asciiTheme="majorHAnsi" w:hAnsiTheme="majorHAnsi"/>
          <w:sz w:val="22"/>
          <w:szCs w:val="22"/>
        </w:rPr>
        <w:lastRenderedPageBreak/>
        <w:t xml:space="preserve">Appendix 3: Portfolio Summary Table </w:t>
      </w:r>
    </w:p>
    <w:p w14:paraId="49EA6266" w14:textId="77777777" w:rsidR="00F32CAF" w:rsidRPr="00520C85" w:rsidRDefault="00F32CAF" w:rsidP="00F32CAF">
      <w:pPr>
        <w:pStyle w:val="Normal1"/>
        <w:rPr>
          <w:rFonts w:asciiTheme="majorHAnsi" w:hAnsiTheme="majorHAnsi"/>
          <w:sz w:val="22"/>
          <w:szCs w:val="22"/>
        </w:rPr>
      </w:pPr>
      <w:r w:rsidRPr="00520C85">
        <w:rPr>
          <w:rFonts w:asciiTheme="majorHAnsi" w:hAnsiTheme="majorHAnsi"/>
          <w:sz w:val="22"/>
          <w:szCs w:val="22"/>
        </w:rPr>
        <w:t>New Graduate Name:</w:t>
      </w:r>
      <w:r w:rsidRPr="00520C85">
        <w:rPr>
          <w:rFonts w:asciiTheme="majorHAnsi" w:hAnsiTheme="majorHAnsi"/>
          <w:sz w:val="22"/>
          <w:szCs w:val="22"/>
        </w:rPr>
        <w:tab/>
      </w:r>
      <w:r w:rsidRPr="00520C85">
        <w:rPr>
          <w:rFonts w:asciiTheme="majorHAnsi" w:hAnsiTheme="majorHAnsi"/>
          <w:sz w:val="22"/>
          <w:szCs w:val="22"/>
        </w:rPr>
        <w:tab/>
      </w:r>
      <w:r w:rsidRPr="00520C85">
        <w:rPr>
          <w:rFonts w:asciiTheme="majorHAnsi" w:hAnsiTheme="majorHAnsi"/>
          <w:sz w:val="22"/>
          <w:szCs w:val="22"/>
        </w:rPr>
        <w:tab/>
      </w:r>
      <w:r w:rsidRPr="00520C85">
        <w:rPr>
          <w:rFonts w:asciiTheme="majorHAnsi" w:hAnsiTheme="majorHAnsi"/>
          <w:sz w:val="22"/>
          <w:szCs w:val="22"/>
        </w:rPr>
        <w:tab/>
      </w:r>
      <w:r w:rsidRPr="00520C85">
        <w:rPr>
          <w:rFonts w:asciiTheme="majorHAnsi" w:hAnsiTheme="majorHAnsi"/>
          <w:sz w:val="22"/>
          <w:szCs w:val="22"/>
        </w:rPr>
        <w:tab/>
      </w:r>
      <w:r w:rsidRPr="00520C85">
        <w:rPr>
          <w:rFonts w:asciiTheme="majorHAnsi" w:hAnsiTheme="majorHAnsi"/>
          <w:sz w:val="22"/>
          <w:szCs w:val="22"/>
        </w:rPr>
        <w:tab/>
        <w:t>Supervisor Name and NZSTA Membership Number:</w:t>
      </w:r>
    </w:p>
    <w:p w14:paraId="3FCDB5ED" w14:textId="77777777" w:rsidR="00F32CAF" w:rsidRPr="00520C85" w:rsidRDefault="00F32CAF" w:rsidP="00F32CAF">
      <w:pPr>
        <w:pStyle w:val="Normal1"/>
        <w:rPr>
          <w:rFonts w:asciiTheme="majorHAnsi" w:hAnsiTheme="majorHAnsi"/>
          <w:sz w:val="22"/>
          <w:szCs w:val="22"/>
        </w:rPr>
      </w:pPr>
    </w:p>
    <w:tbl>
      <w:tblPr>
        <w:tblW w:w="13960"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5040"/>
        <w:gridCol w:w="4380"/>
        <w:gridCol w:w="3120"/>
        <w:gridCol w:w="1420"/>
      </w:tblGrid>
      <w:tr w:rsidR="00545E4E" w:rsidRPr="00520C85" w14:paraId="78D3BC3E" w14:textId="77777777" w:rsidTr="00B01901">
        <w:tc>
          <w:tcPr>
            <w:tcW w:w="5040" w:type="dxa"/>
            <w:shd w:val="clear" w:color="auto" w:fill="000000"/>
            <w:tcMar>
              <w:top w:w="100" w:type="dxa"/>
              <w:left w:w="115" w:type="dxa"/>
              <w:bottom w:w="100" w:type="dxa"/>
              <w:right w:w="115" w:type="dxa"/>
            </w:tcMar>
          </w:tcPr>
          <w:p w14:paraId="51C91AE4" w14:textId="77777777" w:rsidR="00545E4E" w:rsidRPr="00520C85" w:rsidRDefault="00545E4E" w:rsidP="00B01901">
            <w:pPr>
              <w:pStyle w:val="Normal1"/>
              <w:spacing w:before="2" w:after="2"/>
              <w:contextualSpacing w:val="0"/>
              <w:rPr>
                <w:rFonts w:asciiTheme="majorHAnsi" w:hAnsiTheme="majorHAnsi"/>
                <w:sz w:val="22"/>
                <w:szCs w:val="22"/>
              </w:rPr>
            </w:pPr>
            <w:r w:rsidRPr="00520C85">
              <w:rPr>
                <w:rFonts w:asciiTheme="majorHAnsi" w:eastAsia="Calibri" w:hAnsiTheme="majorHAnsi" w:cs="Calibri"/>
                <w:b/>
                <w:color w:val="FFFFFF"/>
                <w:sz w:val="22"/>
                <w:szCs w:val="22"/>
              </w:rPr>
              <w:t>Competencies to be maintained within the workplace context</w:t>
            </w:r>
          </w:p>
        </w:tc>
        <w:tc>
          <w:tcPr>
            <w:tcW w:w="4380" w:type="dxa"/>
            <w:shd w:val="clear" w:color="auto" w:fill="000000"/>
            <w:tcMar>
              <w:top w:w="100" w:type="dxa"/>
              <w:left w:w="115" w:type="dxa"/>
              <w:bottom w:w="100" w:type="dxa"/>
              <w:right w:w="115" w:type="dxa"/>
            </w:tcMar>
          </w:tcPr>
          <w:p w14:paraId="2B1975D8" w14:textId="77777777" w:rsidR="00545E4E" w:rsidRPr="00520C85" w:rsidRDefault="00545E4E" w:rsidP="00B01901">
            <w:pPr>
              <w:pStyle w:val="Normal1"/>
              <w:spacing w:before="2" w:after="2"/>
              <w:contextualSpacing w:val="0"/>
              <w:jc w:val="center"/>
              <w:rPr>
                <w:rFonts w:asciiTheme="majorHAnsi" w:hAnsiTheme="majorHAnsi"/>
                <w:sz w:val="22"/>
                <w:szCs w:val="22"/>
              </w:rPr>
            </w:pPr>
            <w:r w:rsidRPr="00520C85">
              <w:rPr>
                <w:rFonts w:asciiTheme="majorHAnsi" w:eastAsia="Calibri" w:hAnsiTheme="majorHAnsi" w:cs="Calibri"/>
                <w:b/>
                <w:color w:val="FFFFFF"/>
                <w:sz w:val="22"/>
                <w:szCs w:val="22"/>
              </w:rPr>
              <w:t>Learning goal and action plan within current clinical setting</w:t>
            </w:r>
          </w:p>
        </w:tc>
        <w:tc>
          <w:tcPr>
            <w:tcW w:w="3120" w:type="dxa"/>
            <w:shd w:val="clear" w:color="auto" w:fill="000000"/>
            <w:tcMar>
              <w:top w:w="100" w:type="dxa"/>
              <w:left w:w="115" w:type="dxa"/>
              <w:bottom w:w="100" w:type="dxa"/>
              <w:right w:w="115" w:type="dxa"/>
            </w:tcMar>
          </w:tcPr>
          <w:p w14:paraId="0ACAB138" w14:textId="77777777" w:rsidR="00545E4E" w:rsidRPr="00520C85" w:rsidRDefault="00545E4E" w:rsidP="00B01901">
            <w:pPr>
              <w:pStyle w:val="Normal1"/>
              <w:spacing w:before="2" w:after="2"/>
              <w:contextualSpacing w:val="0"/>
              <w:jc w:val="center"/>
              <w:rPr>
                <w:rFonts w:asciiTheme="majorHAnsi" w:hAnsiTheme="majorHAnsi"/>
                <w:sz w:val="22"/>
                <w:szCs w:val="22"/>
              </w:rPr>
            </w:pPr>
            <w:r w:rsidRPr="00520C85">
              <w:rPr>
                <w:rFonts w:asciiTheme="majorHAnsi" w:eastAsia="Calibri" w:hAnsiTheme="majorHAnsi" w:cs="Calibri"/>
                <w:b/>
                <w:color w:val="FFFFFF"/>
                <w:sz w:val="22"/>
                <w:szCs w:val="22"/>
              </w:rPr>
              <w:t>Evidence provided to supervisor</w:t>
            </w:r>
          </w:p>
          <w:p w14:paraId="1CFD6B57" w14:textId="77777777" w:rsidR="00545E4E" w:rsidRPr="00520C85" w:rsidRDefault="00545E4E" w:rsidP="00B01901">
            <w:pPr>
              <w:pStyle w:val="Normal1"/>
              <w:spacing w:before="2" w:after="2"/>
              <w:contextualSpacing w:val="0"/>
              <w:rPr>
                <w:rFonts w:asciiTheme="majorHAnsi" w:hAnsiTheme="majorHAnsi"/>
                <w:sz w:val="22"/>
                <w:szCs w:val="22"/>
              </w:rPr>
            </w:pPr>
          </w:p>
        </w:tc>
        <w:tc>
          <w:tcPr>
            <w:tcW w:w="1420" w:type="dxa"/>
            <w:shd w:val="clear" w:color="auto" w:fill="000000"/>
            <w:tcMar>
              <w:top w:w="100" w:type="dxa"/>
              <w:left w:w="115" w:type="dxa"/>
              <w:bottom w:w="100" w:type="dxa"/>
              <w:right w:w="115" w:type="dxa"/>
            </w:tcMar>
          </w:tcPr>
          <w:p w14:paraId="410BB2B6" w14:textId="77777777" w:rsidR="00545E4E" w:rsidRPr="00520C85" w:rsidRDefault="00545E4E" w:rsidP="00B01901">
            <w:pPr>
              <w:pStyle w:val="Normal1"/>
              <w:spacing w:before="2" w:after="2"/>
              <w:contextualSpacing w:val="0"/>
              <w:jc w:val="center"/>
              <w:rPr>
                <w:rFonts w:asciiTheme="majorHAnsi" w:hAnsiTheme="majorHAnsi"/>
                <w:sz w:val="22"/>
                <w:szCs w:val="22"/>
              </w:rPr>
            </w:pPr>
            <w:r w:rsidRPr="00520C85">
              <w:rPr>
                <w:rFonts w:asciiTheme="majorHAnsi" w:eastAsia="Calibri" w:hAnsiTheme="majorHAnsi" w:cs="Calibri"/>
                <w:b/>
                <w:color w:val="FFFFFF"/>
                <w:sz w:val="22"/>
                <w:szCs w:val="22"/>
              </w:rPr>
              <w:t>Date completed (sign-off)</w:t>
            </w:r>
          </w:p>
        </w:tc>
      </w:tr>
      <w:tr w:rsidR="00545E4E" w:rsidRPr="00520C85" w14:paraId="6BBCBF09" w14:textId="77777777" w:rsidTr="00B01901">
        <w:tc>
          <w:tcPr>
            <w:tcW w:w="5040" w:type="dxa"/>
            <w:shd w:val="clear" w:color="auto" w:fill="FFFFFF"/>
            <w:tcMar>
              <w:top w:w="100" w:type="dxa"/>
              <w:left w:w="108" w:type="dxa"/>
              <w:bottom w:w="100" w:type="dxa"/>
              <w:right w:w="108" w:type="dxa"/>
            </w:tcMar>
          </w:tcPr>
          <w:p w14:paraId="6DE98557"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UNIT 1: ASSESSMENT</w:t>
            </w:r>
          </w:p>
        </w:tc>
        <w:tc>
          <w:tcPr>
            <w:tcW w:w="4380" w:type="dxa"/>
            <w:shd w:val="clear" w:color="auto" w:fill="FFFFFF"/>
            <w:tcMar>
              <w:top w:w="100" w:type="dxa"/>
              <w:left w:w="108" w:type="dxa"/>
              <w:bottom w:w="100" w:type="dxa"/>
              <w:right w:w="108" w:type="dxa"/>
            </w:tcMar>
          </w:tcPr>
          <w:p w14:paraId="32AD4D52"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3D7C203A"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5DED17F3"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545E4E" w:rsidRPr="00520C85" w14:paraId="5E6A61A9" w14:textId="77777777" w:rsidTr="00B01901">
        <w:tc>
          <w:tcPr>
            <w:tcW w:w="5040" w:type="dxa"/>
            <w:shd w:val="clear" w:color="auto" w:fill="FFFFFF"/>
            <w:tcMar>
              <w:top w:w="100" w:type="dxa"/>
              <w:left w:w="108" w:type="dxa"/>
              <w:bottom w:w="100" w:type="dxa"/>
              <w:right w:w="108" w:type="dxa"/>
            </w:tcMar>
          </w:tcPr>
          <w:p w14:paraId="42F99C7A"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b/>
                <w:i/>
                <w:sz w:val="22"/>
                <w:szCs w:val="22"/>
              </w:rPr>
              <w:t>Elements:</w:t>
            </w:r>
          </w:p>
        </w:tc>
        <w:tc>
          <w:tcPr>
            <w:tcW w:w="4380" w:type="dxa"/>
            <w:shd w:val="clear" w:color="auto" w:fill="FFFFFF"/>
            <w:tcMar>
              <w:top w:w="100" w:type="dxa"/>
              <w:left w:w="108" w:type="dxa"/>
              <w:bottom w:w="100" w:type="dxa"/>
              <w:right w:w="108" w:type="dxa"/>
            </w:tcMar>
          </w:tcPr>
          <w:p w14:paraId="7CF4D6D9"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57E33D90"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43BDAB88"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545E4E" w:rsidRPr="00520C85" w14:paraId="3575A511" w14:textId="77777777" w:rsidTr="00B01901">
        <w:tc>
          <w:tcPr>
            <w:tcW w:w="5040" w:type="dxa"/>
            <w:shd w:val="clear" w:color="auto" w:fill="FFFFFF"/>
            <w:tcMar>
              <w:top w:w="100" w:type="dxa"/>
              <w:left w:w="108" w:type="dxa"/>
              <w:bottom w:w="100" w:type="dxa"/>
              <w:right w:w="108" w:type="dxa"/>
            </w:tcMar>
          </w:tcPr>
          <w:p w14:paraId="323187C2" w14:textId="77777777" w:rsidR="00545E4E" w:rsidRPr="00520C85" w:rsidRDefault="00545E4E" w:rsidP="00E049BB">
            <w:pPr>
              <w:pStyle w:val="Normal1"/>
              <w:spacing w:before="2" w:after="2"/>
              <w:ind w:left="426" w:hanging="426"/>
              <w:rPr>
                <w:rFonts w:asciiTheme="majorHAnsi" w:eastAsia="Calibri" w:hAnsiTheme="majorHAnsi" w:cs="Calibri"/>
                <w:sz w:val="22"/>
                <w:szCs w:val="22"/>
              </w:rPr>
            </w:pPr>
            <w:r w:rsidRPr="00520C85">
              <w:rPr>
                <w:rFonts w:asciiTheme="majorHAnsi" w:eastAsia="Calibri" w:hAnsiTheme="majorHAnsi" w:cs="Calibri"/>
                <w:sz w:val="22"/>
                <w:szCs w:val="22"/>
              </w:rPr>
              <w:t>1.1</w:t>
            </w:r>
            <w:r w:rsidR="0011399F">
              <w:rPr>
                <w:rFonts w:asciiTheme="majorHAnsi" w:eastAsia="Calibri" w:hAnsiTheme="majorHAnsi" w:cs="Calibri"/>
                <w:sz w:val="22"/>
                <w:szCs w:val="22"/>
              </w:rPr>
              <w:t xml:space="preserve">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Investigate and document the client’s communication and/or swallowing condition and explore the primary concerns of the client.</w:t>
            </w:r>
          </w:p>
        </w:tc>
        <w:tc>
          <w:tcPr>
            <w:tcW w:w="4380" w:type="dxa"/>
            <w:shd w:val="clear" w:color="auto" w:fill="FFFFFF"/>
            <w:tcMar>
              <w:top w:w="100" w:type="dxa"/>
              <w:left w:w="108" w:type="dxa"/>
              <w:bottom w:w="100" w:type="dxa"/>
              <w:right w:w="108" w:type="dxa"/>
            </w:tcMar>
          </w:tcPr>
          <w:p w14:paraId="3131DE84"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61323AE7"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5F0A9EA9"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545E4E" w:rsidRPr="00520C85" w14:paraId="3F75F153" w14:textId="77777777" w:rsidTr="00B01901">
        <w:tc>
          <w:tcPr>
            <w:tcW w:w="5040" w:type="dxa"/>
            <w:shd w:val="clear" w:color="auto" w:fill="FFFFFF"/>
            <w:tcMar>
              <w:top w:w="100" w:type="dxa"/>
              <w:left w:w="108" w:type="dxa"/>
              <w:bottom w:w="100" w:type="dxa"/>
              <w:right w:w="108" w:type="dxa"/>
            </w:tcMar>
          </w:tcPr>
          <w:p w14:paraId="7D4A57B0"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1.2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Identify the communication and/or swallowing conditions requiring investigation and use the best available scientific and clinical evidence to determine the most suitable assessment procedures in partnership with the client.</w:t>
            </w:r>
          </w:p>
        </w:tc>
        <w:tc>
          <w:tcPr>
            <w:tcW w:w="4380" w:type="dxa"/>
            <w:shd w:val="clear" w:color="auto" w:fill="FFFFFF"/>
            <w:tcMar>
              <w:top w:w="100" w:type="dxa"/>
              <w:left w:w="108" w:type="dxa"/>
              <w:bottom w:w="100" w:type="dxa"/>
              <w:right w:w="108" w:type="dxa"/>
            </w:tcMar>
          </w:tcPr>
          <w:p w14:paraId="2812E4F6"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77E68C1A"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6299C05F"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545E4E" w:rsidRPr="00520C85" w14:paraId="01D794A6" w14:textId="77777777" w:rsidTr="00B01901">
        <w:tc>
          <w:tcPr>
            <w:tcW w:w="5040" w:type="dxa"/>
            <w:shd w:val="clear" w:color="auto" w:fill="FFFFFF"/>
            <w:tcMar>
              <w:top w:w="100" w:type="dxa"/>
              <w:left w:w="108" w:type="dxa"/>
              <w:bottom w:w="100" w:type="dxa"/>
              <w:right w:w="108" w:type="dxa"/>
            </w:tcMar>
          </w:tcPr>
          <w:p w14:paraId="2AB7DDD0"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1.3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Administer speech pathology assessment relevant to the communication and/or swallowing condition.</w:t>
            </w:r>
          </w:p>
        </w:tc>
        <w:tc>
          <w:tcPr>
            <w:tcW w:w="4380" w:type="dxa"/>
            <w:shd w:val="clear" w:color="auto" w:fill="FFFFFF"/>
            <w:tcMar>
              <w:top w:w="100" w:type="dxa"/>
              <w:left w:w="108" w:type="dxa"/>
              <w:bottom w:w="100" w:type="dxa"/>
              <w:right w:w="108" w:type="dxa"/>
            </w:tcMar>
          </w:tcPr>
          <w:p w14:paraId="6AC5342D"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2A6F845B"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13356104"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545E4E" w:rsidRPr="00520C85" w14:paraId="3885CA79" w14:textId="77777777" w:rsidTr="00B01901">
        <w:tc>
          <w:tcPr>
            <w:tcW w:w="5040" w:type="dxa"/>
            <w:shd w:val="clear" w:color="auto" w:fill="FFFFFF"/>
            <w:tcMar>
              <w:top w:w="100" w:type="dxa"/>
              <w:left w:w="108" w:type="dxa"/>
              <w:bottom w:w="100" w:type="dxa"/>
              <w:right w:w="108" w:type="dxa"/>
            </w:tcMar>
          </w:tcPr>
          <w:p w14:paraId="466E4EA4"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1.4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Undertake assessment within the ethical guidelines of the profession and all relevant legislation and legal constraints, including medico-legal responsibilities.</w:t>
            </w:r>
          </w:p>
        </w:tc>
        <w:tc>
          <w:tcPr>
            <w:tcW w:w="4380" w:type="dxa"/>
            <w:shd w:val="clear" w:color="auto" w:fill="FFFFFF"/>
            <w:tcMar>
              <w:top w:w="100" w:type="dxa"/>
              <w:left w:w="108" w:type="dxa"/>
              <w:bottom w:w="100" w:type="dxa"/>
              <w:right w:w="108" w:type="dxa"/>
            </w:tcMar>
          </w:tcPr>
          <w:p w14:paraId="10CBB51D"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71EFC13F"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15D57212"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bl>
    <w:p w14:paraId="7FB544B1" w14:textId="77777777" w:rsidR="0011399F" w:rsidRDefault="0011399F" w:rsidP="00E049BB">
      <w:pPr>
        <w:ind w:left="426" w:hanging="426"/>
      </w:pPr>
      <w:r>
        <w:br w:type="page"/>
      </w:r>
    </w:p>
    <w:tbl>
      <w:tblPr>
        <w:tblW w:w="1396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5040"/>
        <w:gridCol w:w="4380"/>
        <w:gridCol w:w="3120"/>
        <w:gridCol w:w="1420"/>
      </w:tblGrid>
      <w:tr w:rsidR="00545E4E" w:rsidRPr="00520C85" w14:paraId="1B485D69" w14:textId="77777777" w:rsidTr="0011399F">
        <w:tc>
          <w:tcPr>
            <w:tcW w:w="5040" w:type="dxa"/>
            <w:shd w:val="clear" w:color="auto" w:fill="FFFFFF"/>
            <w:tcMar>
              <w:top w:w="100" w:type="dxa"/>
              <w:left w:w="108" w:type="dxa"/>
              <w:bottom w:w="100" w:type="dxa"/>
              <w:right w:w="108" w:type="dxa"/>
            </w:tcMar>
          </w:tcPr>
          <w:p w14:paraId="6819381A"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sz w:val="22"/>
                <w:szCs w:val="22"/>
              </w:rPr>
              <w:lastRenderedPageBreak/>
              <w:t>UNIT 2: ANALYSIS AND INTERPRETATION</w:t>
            </w:r>
          </w:p>
        </w:tc>
        <w:tc>
          <w:tcPr>
            <w:tcW w:w="4380" w:type="dxa"/>
            <w:shd w:val="clear" w:color="auto" w:fill="FFFFFF"/>
            <w:tcMar>
              <w:top w:w="100" w:type="dxa"/>
              <w:left w:w="108" w:type="dxa"/>
              <w:bottom w:w="100" w:type="dxa"/>
              <w:right w:w="108" w:type="dxa"/>
            </w:tcMar>
          </w:tcPr>
          <w:p w14:paraId="2A8A3CC0"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14495C88"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5D6F8B85"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545E4E" w:rsidRPr="00520C85" w14:paraId="375DB41F" w14:textId="77777777" w:rsidTr="0011399F">
        <w:tc>
          <w:tcPr>
            <w:tcW w:w="5040" w:type="dxa"/>
            <w:shd w:val="clear" w:color="auto" w:fill="FFFFFF"/>
            <w:tcMar>
              <w:top w:w="100" w:type="dxa"/>
              <w:left w:w="108" w:type="dxa"/>
              <w:bottom w:w="100" w:type="dxa"/>
              <w:right w:w="108" w:type="dxa"/>
            </w:tcMar>
          </w:tcPr>
          <w:p w14:paraId="423454CB"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r w:rsidRPr="00520C85">
              <w:rPr>
                <w:rFonts w:asciiTheme="majorHAnsi" w:eastAsia="Calibri" w:hAnsiTheme="majorHAnsi" w:cs="Calibri"/>
                <w:b/>
                <w:i/>
                <w:sz w:val="22"/>
                <w:szCs w:val="22"/>
              </w:rPr>
              <w:t>Elements:</w:t>
            </w:r>
          </w:p>
        </w:tc>
        <w:tc>
          <w:tcPr>
            <w:tcW w:w="4380" w:type="dxa"/>
            <w:shd w:val="clear" w:color="auto" w:fill="FFFFFF"/>
            <w:tcMar>
              <w:top w:w="100" w:type="dxa"/>
              <w:left w:w="108" w:type="dxa"/>
              <w:bottom w:w="100" w:type="dxa"/>
              <w:right w:w="108" w:type="dxa"/>
            </w:tcMar>
          </w:tcPr>
          <w:p w14:paraId="6CA5CCCE"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2FAEEB9B"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64915B05"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545E4E" w:rsidRPr="00520C85" w14:paraId="3599BDB9" w14:textId="77777777" w:rsidTr="0011399F">
        <w:tc>
          <w:tcPr>
            <w:tcW w:w="5040" w:type="dxa"/>
            <w:shd w:val="clear" w:color="auto" w:fill="FFFFFF"/>
            <w:tcMar>
              <w:top w:w="100" w:type="dxa"/>
              <w:left w:w="108" w:type="dxa"/>
              <w:bottom w:w="100" w:type="dxa"/>
              <w:right w:w="108" w:type="dxa"/>
            </w:tcMar>
          </w:tcPr>
          <w:p w14:paraId="20D3D2EB"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2.1 </w:t>
            </w:r>
            <w:r w:rsidR="003E7C84">
              <w:rPr>
                <w:rFonts w:asciiTheme="majorHAnsi" w:eastAsia="Calibri" w:hAnsiTheme="majorHAnsi" w:cs="Calibri"/>
                <w:sz w:val="22"/>
                <w:szCs w:val="22"/>
              </w:rPr>
              <w:t xml:space="preserve">  </w:t>
            </w:r>
            <w:proofErr w:type="spellStart"/>
            <w:r w:rsidRPr="00520C85">
              <w:rPr>
                <w:rFonts w:asciiTheme="majorHAnsi" w:eastAsia="Calibri" w:hAnsiTheme="majorHAnsi" w:cs="Calibri"/>
                <w:sz w:val="22"/>
                <w:szCs w:val="22"/>
              </w:rPr>
              <w:t>Analyse</w:t>
            </w:r>
            <w:proofErr w:type="spellEnd"/>
            <w:r w:rsidRPr="00520C85">
              <w:rPr>
                <w:rFonts w:asciiTheme="majorHAnsi" w:eastAsia="Calibri" w:hAnsiTheme="majorHAnsi" w:cs="Calibri"/>
                <w:sz w:val="22"/>
                <w:szCs w:val="22"/>
              </w:rPr>
              <w:t xml:space="preserve"> and interpret speech pathology assessment data.</w:t>
            </w:r>
          </w:p>
          <w:p w14:paraId="794F4A0C"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2.2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Identify gaps in information required to understand the client’s communication and swallowing issues and seek information to fill those gaps.</w:t>
            </w:r>
          </w:p>
          <w:p w14:paraId="71D8B5E7"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2.3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Determine the basis for or diagnosis of the communication and/or swallowing condition and determine the possible outcomes.</w:t>
            </w:r>
          </w:p>
          <w:p w14:paraId="21C74F63"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2.4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Report on analysis and interpretation.</w:t>
            </w:r>
          </w:p>
          <w:p w14:paraId="763D552A"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2.5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Provide feedback on results of interpreted speech pathology assessments to the client and/or significant others and referral sources, and discuss management.</w:t>
            </w:r>
          </w:p>
        </w:tc>
        <w:tc>
          <w:tcPr>
            <w:tcW w:w="4380" w:type="dxa"/>
            <w:shd w:val="clear" w:color="auto" w:fill="FFFFFF"/>
            <w:tcMar>
              <w:top w:w="100" w:type="dxa"/>
              <w:left w:w="108" w:type="dxa"/>
              <w:bottom w:w="100" w:type="dxa"/>
              <w:right w:w="108" w:type="dxa"/>
            </w:tcMar>
          </w:tcPr>
          <w:p w14:paraId="29F9220C"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559BEE84"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5A1A14B8"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545E4E" w:rsidRPr="00520C85" w14:paraId="15D884BD" w14:textId="77777777" w:rsidTr="0011399F">
        <w:tc>
          <w:tcPr>
            <w:tcW w:w="5040" w:type="dxa"/>
            <w:shd w:val="clear" w:color="auto" w:fill="FFFFFF"/>
            <w:tcMar>
              <w:top w:w="100" w:type="dxa"/>
              <w:left w:w="108" w:type="dxa"/>
              <w:bottom w:w="100" w:type="dxa"/>
              <w:right w:w="108" w:type="dxa"/>
            </w:tcMar>
          </w:tcPr>
          <w:p w14:paraId="661024BE"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UNIT 3: PLANNING EVIDENCE-BASED SPEECH PATHOLOGY PRACTICE</w:t>
            </w:r>
          </w:p>
        </w:tc>
        <w:tc>
          <w:tcPr>
            <w:tcW w:w="4380" w:type="dxa"/>
            <w:shd w:val="clear" w:color="auto" w:fill="FFFFFF"/>
            <w:tcMar>
              <w:top w:w="100" w:type="dxa"/>
              <w:left w:w="108" w:type="dxa"/>
              <w:bottom w:w="100" w:type="dxa"/>
              <w:right w:w="108" w:type="dxa"/>
            </w:tcMar>
          </w:tcPr>
          <w:p w14:paraId="145E7241"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0651EA4E"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0F9658C7"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3E7C84" w:rsidRPr="00520C85" w14:paraId="61315EAE" w14:textId="77777777" w:rsidTr="0011399F">
        <w:tc>
          <w:tcPr>
            <w:tcW w:w="5040" w:type="dxa"/>
            <w:shd w:val="clear" w:color="auto" w:fill="FFFFFF"/>
            <w:tcMar>
              <w:top w:w="100" w:type="dxa"/>
              <w:left w:w="108" w:type="dxa"/>
              <w:bottom w:w="100" w:type="dxa"/>
              <w:right w:w="108" w:type="dxa"/>
            </w:tcMar>
          </w:tcPr>
          <w:p w14:paraId="2E691436" w14:textId="77777777" w:rsidR="003E7C84" w:rsidRPr="00520C85" w:rsidRDefault="003E7C84" w:rsidP="00E049BB">
            <w:pPr>
              <w:pStyle w:val="Normal1"/>
              <w:ind w:left="426" w:hanging="426"/>
              <w:contextualSpacing w:val="0"/>
              <w:rPr>
                <w:rFonts w:asciiTheme="majorHAnsi" w:eastAsia="Calibri" w:hAnsiTheme="majorHAnsi" w:cs="Calibri"/>
                <w:sz w:val="22"/>
                <w:szCs w:val="22"/>
              </w:rPr>
            </w:pPr>
            <w:r w:rsidRPr="00520C85">
              <w:rPr>
                <w:rFonts w:asciiTheme="majorHAnsi" w:eastAsia="Calibri" w:hAnsiTheme="majorHAnsi" w:cs="Calibri"/>
                <w:b/>
                <w:i/>
                <w:sz w:val="22"/>
                <w:szCs w:val="22"/>
              </w:rPr>
              <w:t>Elements:</w:t>
            </w:r>
          </w:p>
        </w:tc>
        <w:tc>
          <w:tcPr>
            <w:tcW w:w="4380" w:type="dxa"/>
            <w:shd w:val="clear" w:color="auto" w:fill="FFFFFF"/>
            <w:tcMar>
              <w:top w:w="100" w:type="dxa"/>
              <w:left w:w="108" w:type="dxa"/>
              <w:bottom w:w="100" w:type="dxa"/>
              <w:right w:w="108" w:type="dxa"/>
            </w:tcMar>
          </w:tcPr>
          <w:p w14:paraId="10393562" w14:textId="77777777" w:rsidR="003E7C84" w:rsidRPr="00520C85" w:rsidRDefault="003E7C84"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7DC1BB4D" w14:textId="77777777" w:rsidR="003E7C84" w:rsidRPr="00520C85" w:rsidRDefault="003E7C84"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0C3B7CDA" w14:textId="77777777" w:rsidR="003E7C84" w:rsidRPr="00520C85" w:rsidRDefault="003E7C84" w:rsidP="00E049BB">
            <w:pPr>
              <w:pStyle w:val="Normal1"/>
              <w:spacing w:before="2" w:after="2"/>
              <w:ind w:left="426" w:hanging="426"/>
              <w:contextualSpacing w:val="0"/>
              <w:rPr>
                <w:rFonts w:asciiTheme="majorHAnsi" w:hAnsiTheme="majorHAnsi"/>
                <w:sz w:val="22"/>
                <w:szCs w:val="22"/>
              </w:rPr>
            </w:pPr>
          </w:p>
        </w:tc>
      </w:tr>
      <w:tr w:rsidR="00545E4E" w:rsidRPr="00520C85" w14:paraId="3BE1959A" w14:textId="77777777" w:rsidTr="0011399F">
        <w:tc>
          <w:tcPr>
            <w:tcW w:w="5040" w:type="dxa"/>
            <w:shd w:val="clear" w:color="auto" w:fill="FFFFFF"/>
            <w:tcMar>
              <w:top w:w="100" w:type="dxa"/>
              <w:left w:w="108" w:type="dxa"/>
              <w:bottom w:w="100" w:type="dxa"/>
              <w:right w:w="108" w:type="dxa"/>
            </w:tcMar>
          </w:tcPr>
          <w:p w14:paraId="3E0A2ED9"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3.1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Use integrated and interpreted information (outlined in Unit 2) relevant to the communication and/or swallowing condition, and/or the service provider’s policies and priorities to plan evidence-based speech pathology practice.</w:t>
            </w:r>
          </w:p>
          <w:p w14:paraId="27B41B6B"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3.2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Seek additional information required to plan evidence-based speech pathology practice.</w:t>
            </w:r>
          </w:p>
          <w:p w14:paraId="438C9084"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3.3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Discuss long-term outcomes and collaborate with the client and/or significant others to decide </w:t>
            </w:r>
            <w:proofErr w:type="gramStart"/>
            <w:r w:rsidRPr="00520C85">
              <w:rPr>
                <w:rFonts w:asciiTheme="majorHAnsi" w:eastAsia="Calibri" w:hAnsiTheme="majorHAnsi" w:cs="Calibri"/>
                <w:sz w:val="22"/>
                <w:szCs w:val="22"/>
              </w:rPr>
              <w:t>whether or not</w:t>
            </w:r>
            <w:proofErr w:type="gramEnd"/>
            <w:r w:rsidRPr="00520C85">
              <w:rPr>
                <w:rFonts w:asciiTheme="majorHAnsi" w:eastAsia="Calibri" w:hAnsiTheme="majorHAnsi" w:cs="Calibri"/>
                <w:sz w:val="22"/>
                <w:szCs w:val="22"/>
              </w:rPr>
              <w:t xml:space="preserve"> speech pathology </w:t>
            </w:r>
            <w:r w:rsidRPr="00520C85">
              <w:rPr>
                <w:rFonts w:asciiTheme="majorHAnsi" w:eastAsia="Calibri" w:hAnsiTheme="majorHAnsi" w:cs="Calibri"/>
                <w:sz w:val="22"/>
                <w:szCs w:val="22"/>
              </w:rPr>
              <w:lastRenderedPageBreak/>
              <w:t>strategies are suitable and/or required.</w:t>
            </w:r>
          </w:p>
          <w:p w14:paraId="0290FE16"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3.4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Establish goals for intervention in collaboration with the client and significant others.</w:t>
            </w:r>
          </w:p>
          <w:p w14:paraId="0F703536"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3.5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Select an evidence-based speech pathology approach or intervention in collaboration with the client and significant others.</w:t>
            </w:r>
          </w:p>
          <w:p w14:paraId="5EB61A55"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3.6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Define roles and responsibilities for the management of the client’s swallowing and/ or communication condition.</w:t>
            </w:r>
          </w:p>
          <w:p w14:paraId="0B1D04D3"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3.7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Document speech pathology intervention plans, </w:t>
            </w:r>
            <w:proofErr w:type="gramStart"/>
            <w:r w:rsidRPr="00520C85">
              <w:rPr>
                <w:rFonts w:asciiTheme="majorHAnsi" w:eastAsia="Calibri" w:hAnsiTheme="majorHAnsi" w:cs="Calibri"/>
                <w:sz w:val="22"/>
                <w:szCs w:val="22"/>
              </w:rPr>
              <w:t>goals</w:t>
            </w:r>
            <w:proofErr w:type="gramEnd"/>
            <w:r w:rsidRPr="00520C85">
              <w:rPr>
                <w:rFonts w:asciiTheme="majorHAnsi" w:eastAsia="Calibri" w:hAnsiTheme="majorHAnsi" w:cs="Calibri"/>
                <w:sz w:val="22"/>
                <w:szCs w:val="22"/>
              </w:rPr>
              <w:t xml:space="preserve"> and outcome measurement.</w:t>
            </w:r>
          </w:p>
        </w:tc>
        <w:tc>
          <w:tcPr>
            <w:tcW w:w="4380" w:type="dxa"/>
            <w:shd w:val="clear" w:color="auto" w:fill="FFFFFF"/>
            <w:tcMar>
              <w:top w:w="100" w:type="dxa"/>
              <w:left w:w="108" w:type="dxa"/>
              <w:bottom w:w="100" w:type="dxa"/>
              <w:right w:w="108" w:type="dxa"/>
            </w:tcMar>
          </w:tcPr>
          <w:p w14:paraId="734ED33D"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320ABB07"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60B5DCB9"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545E4E" w:rsidRPr="00520C85" w14:paraId="6CD00DF3" w14:textId="77777777" w:rsidTr="0081031E">
        <w:tc>
          <w:tcPr>
            <w:tcW w:w="5040" w:type="dxa"/>
            <w:shd w:val="clear" w:color="auto" w:fill="FFFFFF"/>
            <w:tcMar>
              <w:top w:w="100" w:type="dxa"/>
              <w:left w:w="108" w:type="dxa"/>
              <w:bottom w:w="100" w:type="dxa"/>
              <w:right w:w="108" w:type="dxa"/>
            </w:tcMar>
          </w:tcPr>
          <w:p w14:paraId="5834FA1A" w14:textId="77777777" w:rsidR="00545E4E" w:rsidRPr="00520C85" w:rsidRDefault="0081031E" w:rsidP="00E049BB">
            <w:pPr>
              <w:pStyle w:val="Normal1"/>
              <w:ind w:left="426" w:hanging="426"/>
              <w:contextualSpacing w:val="0"/>
              <w:rPr>
                <w:rFonts w:asciiTheme="majorHAnsi" w:hAnsiTheme="majorHAnsi"/>
                <w:sz w:val="22"/>
                <w:szCs w:val="22"/>
              </w:rPr>
            </w:pPr>
            <w:r>
              <w:br w:type="page"/>
            </w:r>
            <w:r w:rsidR="00545E4E" w:rsidRPr="00520C85">
              <w:rPr>
                <w:rFonts w:asciiTheme="majorHAnsi" w:eastAsia="Calibri" w:hAnsiTheme="majorHAnsi" w:cs="Calibri"/>
                <w:sz w:val="22"/>
                <w:szCs w:val="22"/>
              </w:rPr>
              <w:t>UNIT 4: IMPLEMENTATION OF SPEECH PATHOLOGY PRACTICE</w:t>
            </w:r>
          </w:p>
        </w:tc>
        <w:tc>
          <w:tcPr>
            <w:tcW w:w="4380" w:type="dxa"/>
            <w:shd w:val="clear" w:color="auto" w:fill="FFFFFF"/>
            <w:tcMar>
              <w:top w:w="100" w:type="dxa"/>
              <w:left w:w="108" w:type="dxa"/>
              <w:bottom w:w="100" w:type="dxa"/>
              <w:right w:w="108" w:type="dxa"/>
            </w:tcMar>
          </w:tcPr>
          <w:p w14:paraId="036BAA64"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547463DE"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10281591"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3E7C84" w:rsidRPr="00520C85" w14:paraId="18D11204" w14:textId="77777777" w:rsidTr="0081031E">
        <w:tc>
          <w:tcPr>
            <w:tcW w:w="5040" w:type="dxa"/>
            <w:shd w:val="clear" w:color="auto" w:fill="FFFFFF"/>
            <w:tcMar>
              <w:top w:w="100" w:type="dxa"/>
              <w:left w:w="108" w:type="dxa"/>
              <w:bottom w:w="100" w:type="dxa"/>
              <w:right w:w="108" w:type="dxa"/>
            </w:tcMar>
          </w:tcPr>
          <w:p w14:paraId="04B41EEA" w14:textId="77777777" w:rsidR="003E7C84" w:rsidRDefault="003E7C84" w:rsidP="00E049BB">
            <w:pPr>
              <w:pStyle w:val="Normal1"/>
              <w:ind w:left="426" w:hanging="426"/>
              <w:contextualSpacing w:val="0"/>
            </w:pPr>
            <w:r w:rsidRPr="00520C85">
              <w:rPr>
                <w:rFonts w:asciiTheme="majorHAnsi" w:eastAsia="Calibri" w:hAnsiTheme="majorHAnsi" w:cs="Calibri"/>
                <w:b/>
                <w:i/>
                <w:sz w:val="22"/>
                <w:szCs w:val="22"/>
              </w:rPr>
              <w:t>Elements:</w:t>
            </w:r>
          </w:p>
        </w:tc>
        <w:tc>
          <w:tcPr>
            <w:tcW w:w="4380" w:type="dxa"/>
            <w:shd w:val="clear" w:color="auto" w:fill="FFFFFF"/>
            <w:tcMar>
              <w:top w:w="100" w:type="dxa"/>
              <w:left w:w="108" w:type="dxa"/>
              <w:bottom w:w="100" w:type="dxa"/>
              <w:right w:w="108" w:type="dxa"/>
            </w:tcMar>
          </w:tcPr>
          <w:p w14:paraId="0D129F66" w14:textId="77777777" w:rsidR="003E7C84" w:rsidRPr="00520C85" w:rsidRDefault="003E7C84"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1E79BBDC" w14:textId="77777777" w:rsidR="003E7C84" w:rsidRPr="00520C85" w:rsidRDefault="003E7C84"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3F28BC6A" w14:textId="77777777" w:rsidR="003E7C84" w:rsidRPr="00520C85" w:rsidRDefault="003E7C84" w:rsidP="00E049BB">
            <w:pPr>
              <w:pStyle w:val="Normal1"/>
              <w:spacing w:before="2" w:after="2"/>
              <w:ind w:left="426" w:hanging="426"/>
              <w:contextualSpacing w:val="0"/>
              <w:rPr>
                <w:rFonts w:asciiTheme="majorHAnsi" w:hAnsiTheme="majorHAnsi"/>
                <w:sz w:val="22"/>
                <w:szCs w:val="22"/>
              </w:rPr>
            </w:pPr>
          </w:p>
        </w:tc>
      </w:tr>
      <w:tr w:rsidR="00545E4E" w:rsidRPr="00520C85" w14:paraId="4A040C22" w14:textId="77777777" w:rsidTr="0081031E">
        <w:tc>
          <w:tcPr>
            <w:tcW w:w="5040" w:type="dxa"/>
            <w:shd w:val="clear" w:color="auto" w:fill="FFFFFF"/>
            <w:tcMar>
              <w:top w:w="100" w:type="dxa"/>
              <w:left w:w="108" w:type="dxa"/>
              <w:bottom w:w="100" w:type="dxa"/>
              <w:right w:w="108" w:type="dxa"/>
            </w:tcMar>
          </w:tcPr>
          <w:p w14:paraId="27ACDF53"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4.1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Establish rapport and facilitate participation in speech pathology intervention.</w:t>
            </w:r>
          </w:p>
          <w:p w14:paraId="2E002BA6"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4.2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Implement an evidence-based speech pathology intervention according to the information obtained from speech pathology assessment, </w:t>
            </w:r>
            <w:proofErr w:type="gramStart"/>
            <w:r w:rsidRPr="00520C85">
              <w:rPr>
                <w:rFonts w:asciiTheme="majorHAnsi" w:eastAsia="Calibri" w:hAnsiTheme="majorHAnsi" w:cs="Calibri"/>
                <w:sz w:val="22"/>
                <w:szCs w:val="22"/>
              </w:rPr>
              <w:t>interpretation</w:t>
            </w:r>
            <w:proofErr w:type="gramEnd"/>
            <w:r w:rsidRPr="00520C85">
              <w:rPr>
                <w:rFonts w:asciiTheme="majorHAnsi" w:eastAsia="Calibri" w:hAnsiTheme="majorHAnsi" w:cs="Calibri"/>
                <w:sz w:val="22"/>
                <w:szCs w:val="22"/>
              </w:rPr>
              <w:t xml:space="preserve"> and planning (see Units 1, 2, and 3).</w:t>
            </w:r>
          </w:p>
          <w:p w14:paraId="5797577F"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4.3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Undertake continuing evaluation of speech pathology intervention and modify as necessary.</w:t>
            </w:r>
          </w:p>
          <w:p w14:paraId="640474F5"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4.4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Document progress and changes in the speech pathology intervention, including outcomes, </w:t>
            </w:r>
            <w:proofErr w:type="gramStart"/>
            <w:r w:rsidRPr="00520C85">
              <w:rPr>
                <w:rFonts w:asciiTheme="majorHAnsi" w:eastAsia="Calibri" w:hAnsiTheme="majorHAnsi" w:cs="Calibri"/>
                <w:sz w:val="22"/>
                <w:szCs w:val="22"/>
              </w:rPr>
              <w:t>decisions</w:t>
            </w:r>
            <w:proofErr w:type="gramEnd"/>
            <w:r w:rsidRPr="00520C85">
              <w:rPr>
                <w:rFonts w:asciiTheme="majorHAnsi" w:eastAsia="Calibri" w:hAnsiTheme="majorHAnsi" w:cs="Calibri"/>
                <w:sz w:val="22"/>
                <w:szCs w:val="22"/>
              </w:rPr>
              <w:t xml:space="preserve"> and discharge plans.</w:t>
            </w:r>
          </w:p>
          <w:p w14:paraId="1A07C255"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4.5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Identify the scope and nature of speech pathology practice in a range of community and work place contexts.</w:t>
            </w:r>
          </w:p>
          <w:p w14:paraId="36B6FCDD"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4.6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Undertake preventative, </w:t>
            </w:r>
            <w:proofErr w:type="gramStart"/>
            <w:r w:rsidRPr="00520C85">
              <w:rPr>
                <w:rFonts w:asciiTheme="majorHAnsi" w:eastAsia="Calibri" w:hAnsiTheme="majorHAnsi" w:cs="Calibri"/>
                <w:sz w:val="22"/>
                <w:szCs w:val="22"/>
              </w:rPr>
              <w:t>educational</w:t>
            </w:r>
            <w:proofErr w:type="gramEnd"/>
            <w:r w:rsidRPr="00520C85">
              <w:rPr>
                <w:rFonts w:asciiTheme="majorHAnsi" w:eastAsia="Calibri" w:hAnsiTheme="majorHAnsi" w:cs="Calibri"/>
                <w:sz w:val="22"/>
                <w:szCs w:val="22"/>
              </w:rPr>
              <w:t xml:space="preserve"> and/or promotional projects or programs on speech pathology and other related topics as part of a </w:t>
            </w:r>
            <w:r w:rsidRPr="00520C85">
              <w:rPr>
                <w:rFonts w:asciiTheme="majorHAnsi" w:eastAsia="Calibri" w:hAnsiTheme="majorHAnsi" w:cs="Calibri"/>
                <w:sz w:val="22"/>
                <w:szCs w:val="22"/>
              </w:rPr>
              <w:lastRenderedPageBreak/>
              <w:t>team with other professionals.</w:t>
            </w:r>
          </w:p>
        </w:tc>
        <w:tc>
          <w:tcPr>
            <w:tcW w:w="4380" w:type="dxa"/>
            <w:shd w:val="clear" w:color="auto" w:fill="FFFFFF"/>
            <w:tcMar>
              <w:top w:w="100" w:type="dxa"/>
              <w:left w:w="108" w:type="dxa"/>
              <w:bottom w:w="100" w:type="dxa"/>
              <w:right w:w="108" w:type="dxa"/>
            </w:tcMar>
          </w:tcPr>
          <w:p w14:paraId="250F76CA"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5D4CE851"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6A794975"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545E4E" w:rsidRPr="00520C85" w14:paraId="32D014B0" w14:textId="77777777" w:rsidTr="0081031E">
        <w:tc>
          <w:tcPr>
            <w:tcW w:w="5040" w:type="dxa"/>
            <w:shd w:val="clear" w:color="auto" w:fill="FFFFFF"/>
            <w:tcMar>
              <w:top w:w="100" w:type="dxa"/>
              <w:left w:w="108" w:type="dxa"/>
              <w:bottom w:w="100" w:type="dxa"/>
              <w:right w:w="108" w:type="dxa"/>
            </w:tcMar>
          </w:tcPr>
          <w:p w14:paraId="18524D25"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UNIT 5: Planning, </w:t>
            </w:r>
            <w:proofErr w:type="gramStart"/>
            <w:r w:rsidRPr="00520C85">
              <w:rPr>
                <w:rFonts w:asciiTheme="majorHAnsi" w:eastAsia="Calibri" w:hAnsiTheme="majorHAnsi" w:cs="Calibri"/>
                <w:sz w:val="22"/>
                <w:szCs w:val="22"/>
              </w:rPr>
              <w:t>providing</w:t>
            </w:r>
            <w:proofErr w:type="gramEnd"/>
            <w:r w:rsidRPr="00520C85">
              <w:rPr>
                <w:rFonts w:asciiTheme="majorHAnsi" w:eastAsia="Calibri" w:hAnsiTheme="majorHAnsi" w:cs="Calibri"/>
                <w:sz w:val="22"/>
                <w:szCs w:val="22"/>
              </w:rPr>
              <w:t xml:space="preserve"> and managing speech pathology services</w:t>
            </w:r>
          </w:p>
        </w:tc>
        <w:tc>
          <w:tcPr>
            <w:tcW w:w="4380" w:type="dxa"/>
            <w:shd w:val="clear" w:color="auto" w:fill="FFFFFF"/>
            <w:tcMar>
              <w:top w:w="100" w:type="dxa"/>
              <w:left w:w="108" w:type="dxa"/>
              <w:bottom w:w="100" w:type="dxa"/>
              <w:right w:w="108" w:type="dxa"/>
            </w:tcMar>
          </w:tcPr>
          <w:p w14:paraId="28664149"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75E353E0"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2D15A7B8"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E049BB" w:rsidRPr="00520C85" w14:paraId="5FA45BA6" w14:textId="77777777" w:rsidTr="0081031E">
        <w:tc>
          <w:tcPr>
            <w:tcW w:w="5040" w:type="dxa"/>
            <w:shd w:val="clear" w:color="auto" w:fill="FFFFFF"/>
            <w:tcMar>
              <w:top w:w="100" w:type="dxa"/>
              <w:left w:w="108" w:type="dxa"/>
              <w:bottom w:w="100" w:type="dxa"/>
              <w:right w:w="108" w:type="dxa"/>
            </w:tcMar>
          </w:tcPr>
          <w:p w14:paraId="73B66B6B" w14:textId="77777777" w:rsidR="00E049BB" w:rsidRPr="00E049BB" w:rsidRDefault="00E049BB"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b/>
                <w:i/>
                <w:sz w:val="22"/>
                <w:szCs w:val="22"/>
              </w:rPr>
              <w:t xml:space="preserve">Elements: </w:t>
            </w:r>
          </w:p>
        </w:tc>
        <w:tc>
          <w:tcPr>
            <w:tcW w:w="4380" w:type="dxa"/>
            <w:shd w:val="clear" w:color="auto" w:fill="FFFFFF"/>
            <w:tcMar>
              <w:top w:w="100" w:type="dxa"/>
              <w:left w:w="108" w:type="dxa"/>
              <w:bottom w:w="100" w:type="dxa"/>
              <w:right w:w="108" w:type="dxa"/>
            </w:tcMar>
          </w:tcPr>
          <w:p w14:paraId="3843CCA7" w14:textId="77777777" w:rsidR="00E049BB" w:rsidRPr="00520C85" w:rsidRDefault="00E049BB"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1C0EE1FC" w14:textId="77777777" w:rsidR="00E049BB" w:rsidRPr="00520C85" w:rsidRDefault="00E049BB"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020046AF" w14:textId="77777777" w:rsidR="00E049BB" w:rsidRPr="00520C85" w:rsidRDefault="00E049BB" w:rsidP="00E049BB">
            <w:pPr>
              <w:pStyle w:val="Normal1"/>
              <w:spacing w:before="2" w:after="2"/>
              <w:ind w:left="426" w:hanging="426"/>
              <w:contextualSpacing w:val="0"/>
              <w:rPr>
                <w:rFonts w:asciiTheme="majorHAnsi" w:hAnsiTheme="majorHAnsi"/>
                <w:sz w:val="22"/>
                <w:szCs w:val="22"/>
              </w:rPr>
            </w:pPr>
          </w:p>
        </w:tc>
      </w:tr>
      <w:tr w:rsidR="00545E4E" w:rsidRPr="00520C85" w14:paraId="02DBCD65" w14:textId="77777777" w:rsidTr="0081031E">
        <w:tc>
          <w:tcPr>
            <w:tcW w:w="5040" w:type="dxa"/>
            <w:shd w:val="clear" w:color="auto" w:fill="FFFFFF"/>
            <w:tcMar>
              <w:top w:w="100" w:type="dxa"/>
              <w:left w:w="108" w:type="dxa"/>
              <w:bottom w:w="100" w:type="dxa"/>
              <w:right w:w="108" w:type="dxa"/>
            </w:tcMar>
          </w:tcPr>
          <w:p w14:paraId="3F5CD25D"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5.1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Respond to service provider’s policies.</w:t>
            </w:r>
          </w:p>
          <w:p w14:paraId="66FF0935"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5.2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Use and maintain an efficient information management system.</w:t>
            </w:r>
          </w:p>
          <w:p w14:paraId="611124C5"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5.3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Manage own provision of speech pathology services and workload.</w:t>
            </w:r>
          </w:p>
          <w:p w14:paraId="69BC96B2"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5.4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Update, acquire and/or develop resources.</w:t>
            </w:r>
          </w:p>
          <w:p w14:paraId="02EE118B"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5.5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Consult and coordinate with professional groups and services.</w:t>
            </w:r>
          </w:p>
          <w:p w14:paraId="0223C409"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5.6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Adhere to professionally accepted scientific principles in work practices.</w:t>
            </w:r>
          </w:p>
          <w:p w14:paraId="31244C23"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5.7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Collaborate in research initiated and/or supported by others.</w:t>
            </w:r>
          </w:p>
          <w:p w14:paraId="5889B466"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5.8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Participate in and collaborate on the evaluation of speech pathology services.</w:t>
            </w:r>
          </w:p>
        </w:tc>
        <w:tc>
          <w:tcPr>
            <w:tcW w:w="4380" w:type="dxa"/>
            <w:shd w:val="clear" w:color="auto" w:fill="FFFFFF"/>
            <w:tcMar>
              <w:top w:w="100" w:type="dxa"/>
              <w:left w:w="108" w:type="dxa"/>
              <w:bottom w:w="100" w:type="dxa"/>
              <w:right w:w="108" w:type="dxa"/>
            </w:tcMar>
          </w:tcPr>
          <w:p w14:paraId="35DA8F83"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1CC061FE"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1B7C191A"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bl>
    <w:p w14:paraId="45635217" w14:textId="77777777" w:rsidR="003E7C84" w:rsidRDefault="003E7C84">
      <w:r>
        <w:br w:type="page"/>
      </w:r>
    </w:p>
    <w:tbl>
      <w:tblPr>
        <w:tblW w:w="1396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5040"/>
        <w:gridCol w:w="4380"/>
        <w:gridCol w:w="3120"/>
        <w:gridCol w:w="1420"/>
      </w:tblGrid>
      <w:tr w:rsidR="00545E4E" w:rsidRPr="00520C85" w14:paraId="3EC2336A" w14:textId="77777777" w:rsidTr="0081031E">
        <w:tc>
          <w:tcPr>
            <w:tcW w:w="5040" w:type="dxa"/>
            <w:shd w:val="clear" w:color="auto" w:fill="FFFFFF"/>
            <w:tcMar>
              <w:top w:w="100" w:type="dxa"/>
              <w:left w:w="108" w:type="dxa"/>
              <w:bottom w:w="100" w:type="dxa"/>
              <w:right w:w="108" w:type="dxa"/>
            </w:tcMar>
          </w:tcPr>
          <w:p w14:paraId="0E511141"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lastRenderedPageBreak/>
              <w:t>UNIT 6: PROFESSIONAL AND SUPERVISORY PRACTICE</w:t>
            </w:r>
          </w:p>
        </w:tc>
        <w:tc>
          <w:tcPr>
            <w:tcW w:w="4380" w:type="dxa"/>
            <w:shd w:val="clear" w:color="auto" w:fill="FFFFFF"/>
            <w:tcMar>
              <w:top w:w="100" w:type="dxa"/>
              <w:left w:w="108" w:type="dxa"/>
              <w:bottom w:w="100" w:type="dxa"/>
              <w:right w:w="108" w:type="dxa"/>
            </w:tcMar>
          </w:tcPr>
          <w:p w14:paraId="570FAD60"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0F7B0FA6"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7F1409A0"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E049BB" w:rsidRPr="00520C85" w14:paraId="05499785" w14:textId="77777777" w:rsidTr="0081031E">
        <w:tc>
          <w:tcPr>
            <w:tcW w:w="5040" w:type="dxa"/>
            <w:shd w:val="clear" w:color="auto" w:fill="FFFFFF"/>
            <w:tcMar>
              <w:top w:w="100" w:type="dxa"/>
              <w:left w:w="108" w:type="dxa"/>
              <w:bottom w:w="100" w:type="dxa"/>
              <w:right w:w="108" w:type="dxa"/>
            </w:tcMar>
          </w:tcPr>
          <w:p w14:paraId="3B3B3FC0" w14:textId="77777777" w:rsidR="00E049BB" w:rsidRPr="00E049BB" w:rsidRDefault="00E049BB"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b/>
                <w:i/>
                <w:sz w:val="22"/>
                <w:szCs w:val="22"/>
              </w:rPr>
              <w:t xml:space="preserve">Elements: </w:t>
            </w:r>
          </w:p>
        </w:tc>
        <w:tc>
          <w:tcPr>
            <w:tcW w:w="4380" w:type="dxa"/>
            <w:shd w:val="clear" w:color="auto" w:fill="FFFFFF"/>
            <w:tcMar>
              <w:top w:w="100" w:type="dxa"/>
              <w:left w:w="108" w:type="dxa"/>
              <w:bottom w:w="100" w:type="dxa"/>
              <w:right w:w="108" w:type="dxa"/>
            </w:tcMar>
          </w:tcPr>
          <w:p w14:paraId="6B098536" w14:textId="77777777" w:rsidR="00E049BB" w:rsidRPr="00520C85" w:rsidRDefault="00E049BB"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67484800" w14:textId="77777777" w:rsidR="00E049BB" w:rsidRPr="00520C85" w:rsidRDefault="00E049BB"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5AFF0AAE" w14:textId="77777777" w:rsidR="00E049BB" w:rsidRPr="00520C85" w:rsidRDefault="00E049BB" w:rsidP="00E049BB">
            <w:pPr>
              <w:pStyle w:val="Normal1"/>
              <w:spacing w:before="2" w:after="2"/>
              <w:ind w:left="426" w:hanging="426"/>
              <w:contextualSpacing w:val="0"/>
              <w:rPr>
                <w:rFonts w:asciiTheme="majorHAnsi" w:hAnsiTheme="majorHAnsi"/>
                <w:sz w:val="22"/>
                <w:szCs w:val="22"/>
              </w:rPr>
            </w:pPr>
          </w:p>
        </w:tc>
      </w:tr>
      <w:tr w:rsidR="00545E4E" w:rsidRPr="00520C85" w14:paraId="4A173FB9" w14:textId="77777777" w:rsidTr="0081031E">
        <w:tc>
          <w:tcPr>
            <w:tcW w:w="5040" w:type="dxa"/>
            <w:shd w:val="clear" w:color="auto" w:fill="FFFFFF"/>
            <w:tcMar>
              <w:top w:w="100" w:type="dxa"/>
              <w:left w:w="108" w:type="dxa"/>
              <w:bottom w:w="100" w:type="dxa"/>
              <w:right w:w="108" w:type="dxa"/>
            </w:tcMar>
          </w:tcPr>
          <w:p w14:paraId="734688C7"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6.1. Develop, contribute to, and maintain professional and </w:t>
            </w:r>
            <w:proofErr w:type="gramStart"/>
            <w:r w:rsidRPr="00520C85">
              <w:rPr>
                <w:rFonts w:asciiTheme="majorHAnsi" w:eastAsia="Calibri" w:hAnsiTheme="majorHAnsi" w:cs="Calibri"/>
                <w:sz w:val="22"/>
                <w:szCs w:val="22"/>
              </w:rPr>
              <w:t>team based</w:t>
            </w:r>
            <w:proofErr w:type="gramEnd"/>
            <w:r w:rsidRPr="00520C85">
              <w:rPr>
                <w:rFonts w:asciiTheme="majorHAnsi" w:eastAsia="Calibri" w:hAnsiTheme="majorHAnsi" w:cs="Calibri"/>
                <w:sz w:val="22"/>
                <w:szCs w:val="22"/>
              </w:rPr>
              <w:t xml:space="preserve"> relationships in practice contexts.</w:t>
            </w:r>
          </w:p>
          <w:p w14:paraId="73FA34B9"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6.2 </w:t>
            </w:r>
            <w:r w:rsidR="003E7C84">
              <w:rPr>
                <w:rFonts w:asciiTheme="majorHAnsi" w:eastAsia="Calibri" w:hAnsiTheme="majorHAnsi" w:cs="Calibri"/>
                <w:sz w:val="22"/>
                <w:szCs w:val="22"/>
              </w:rPr>
              <w:t xml:space="preserve">  </w:t>
            </w:r>
            <w:r w:rsidRPr="00520C85">
              <w:rPr>
                <w:rFonts w:asciiTheme="majorHAnsi" w:eastAsia="Calibri" w:hAnsiTheme="majorHAnsi" w:cs="Calibri"/>
                <w:sz w:val="22"/>
                <w:szCs w:val="22"/>
              </w:rPr>
              <w:t>Demonstrate an understanding of the principles and practices of supervision applied to allied health/teaching assistants and in parent/caregiver education programs.</w:t>
            </w:r>
          </w:p>
          <w:p w14:paraId="60C595EA"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6.3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Demonstrate an understanding of the principles and practices of clinical education.</w:t>
            </w:r>
          </w:p>
        </w:tc>
        <w:tc>
          <w:tcPr>
            <w:tcW w:w="4380" w:type="dxa"/>
            <w:shd w:val="clear" w:color="auto" w:fill="FFFFFF"/>
            <w:tcMar>
              <w:top w:w="100" w:type="dxa"/>
              <w:left w:w="108" w:type="dxa"/>
              <w:bottom w:w="100" w:type="dxa"/>
              <w:right w:w="108" w:type="dxa"/>
            </w:tcMar>
          </w:tcPr>
          <w:p w14:paraId="171523D4"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210C2C1F"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6B056C43"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545E4E" w:rsidRPr="00520C85" w14:paraId="6A636322" w14:textId="77777777" w:rsidTr="0081031E">
        <w:tc>
          <w:tcPr>
            <w:tcW w:w="5040" w:type="dxa"/>
            <w:shd w:val="clear" w:color="auto" w:fill="FFFFFF"/>
            <w:tcMar>
              <w:top w:w="100" w:type="dxa"/>
              <w:left w:w="108" w:type="dxa"/>
              <w:bottom w:w="100" w:type="dxa"/>
              <w:right w:w="108" w:type="dxa"/>
            </w:tcMar>
          </w:tcPr>
          <w:p w14:paraId="78F47FEF"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UNIT 7: LIFELONG LEARNING AND REFLECTIVE PRACTICE</w:t>
            </w:r>
          </w:p>
        </w:tc>
        <w:tc>
          <w:tcPr>
            <w:tcW w:w="4380" w:type="dxa"/>
            <w:shd w:val="clear" w:color="auto" w:fill="FFFFFF"/>
            <w:tcMar>
              <w:top w:w="100" w:type="dxa"/>
              <w:left w:w="108" w:type="dxa"/>
              <w:bottom w:w="100" w:type="dxa"/>
              <w:right w:w="108" w:type="dxa"/>
            </w:tcMar>
          </w:tcPr>
          <w:p w14:paraId="56DCEAF6"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742EB203"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3E700457"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r w:rsidR="00E049BB" w:rsidRPr="00520C85" w14:paraId="52CADF65" w14:textId="77777777" w:rsidTr="0081031E">
        <w:tc>
          <w:tcPr>
            <w:tcW w:w="5040" w:type="dxa"/>
            <w:shd w:val="clear" w:color="auto" w:fill="FFFFFF"/>
            <w:tcMar>
              <w:top w:w="100" w:type="dxa"/>
              <w:left w:w="108" w:type="dxa"/>
              <w:bottom w:w="100" w:type="dxa"/>
              <w:right w:w="108" w:type="dxa"/>
            </w:tcMar>
          </w:tcPr>
          <w:p w14:paraId="01DEEDEA" w14:textId="77777777" w:rsidR="00E049BB" w:rsidRPr="00E049BB" w:rsidRDefault="00E049BB"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b/>
                <w:i/>
                <w:sz w:val="22"/>
                <w:szCs w:val="22"/>
              </w:rPr>
              <w:t xml:space="preserve">Elements: </w:t>
            </w:r>
          </w:p>
        </w:tc>
        <w:tc>
          <w:tcPr>
            <w:tcW w:w="4380" w:type="dxa"/>
            <w:shd w:val="clear" w:color="auto" w:fill="FFFFFF"/>
            <w:tcMar>
              <w:top w:w="100" w:type="dxa"/>
              <w:left w:w="108" w:type="dxa"/>
              <w:bottom w:w="100" w:type="dxa"/>
              <w:right w:w="108" w:type="dxa"/>
            </w:tcMar>
          </w:tcPr>
          <w:p w14:paraId="6059E653" w14:textId="77777777" w:rsidR="00E049BB" w:rsidRPr="00520C85" w:rsidRDefault="00E049BB"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73E5E075" w14:textId="77777777" w:rsidR="00E049BB" w:rsidRPr="00520C85" w:rsidRDefault="00E049BB"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54E0E555" w14:textId="77777777" w:rsidR="00E049BB" w:rsidRPr="00520C85" w:rsidRDefault="00E049BB" w:rsidP="00E049BB">
            <w:pPr>
              <w:pStyle w:val="Normal1"/>
              <w:spacing w:before="2" w:after="2"/>
              <w:ind w:left="426" w:hanging="426"/>
              <w:contextualSpacing w:val="0"/>
              <w:rPr>
                <w:rFonts w:asciiTheme="majorHAnsi" w:hAnsiTheme="majorHAnsi"/>
                <w:sz w:val="22"/>
                <w:szCs w:val="22"/>
              </w:rPr>
            </w:pPr>
          </w:p>
        </w:tc>
      </w:tr>
      <w:tr w:rsidR="00545E4E" w:rsidRPr="00520C85" w14:paraId="61B94741" w14:textId="77777777" w:rsidTr="0081031E">
        <w:tc>
          <w:tcPr>
            <w:tcW w:w="5040" w:type="dxa"/>
            <w:shd w:val="clear" w:color="auto" w:fill="FFFFFF"/>
            <w:tcMar>
              <w:top w:w="100" w:type="dxa"/>
              <w:left w:w="108" w:type="dxa"/>
              <w:bottom w:w="100" w:type="dxa"/>
              <w:right w:w="108" w:type="dxa"/>
            </w:tcMar>
          </w:tcPr>
          <w:p w14:paraId="4BE906A6"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7.1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Uphold the NZSTA Code of Ethics and work within all the relevant legislation and legal constraints, including medico-legal responsibilities.</w:t>
            </w:r>
          </w:p>
          <w:p w14:paraId="45B0E9CB"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7.2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Participate in professional development and continually reflect on practice.</w:t>
            </w:r>
          </w:p>
          <w:p w14:paraId="2F05E245"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7.3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Demonstrate an awareness of formal and informal networks for professional development and support.</w:t>
            </w:r>
          </w:p>
          <w:p w14:paraId="0FC63C86" w14:textId="77777777" w:rsidR="00545E4E" w:rsidRPr="00520C85" w:rsidRDefault="00545E4E" w:rsidP="00E049BB">
            <w:pPr>
              <w:pStyle w:val="Normal1"/>
              <w:ind w:left="426" w:hanging="426"/>
              <w:contextualSpacing w:val="0"/>
              <w:rPr>
                <w:rFonts w:asciiTheme="majorHAnsi" w:hAnsiTheme="majorHAnsi"/>
                <w:sz w:val="22"/>
                <w:szCs w:val="22"/>
              </w:rPr>
            </w:pPr>
            <w:r w:rsidRPr="00520C85">
              <w:rPr>
                <w:rFonts w:asciiTheme="majorHAnsi" w:eastAsia="Calibri" w:hAnsiTheme="majorHAnsi" w:cs="Calibri"/>
                <w:sz w:val="22"/>
                <w:szCs w:val="22"/>
              </w:rPr>
              <w:t xml:space="preserve">7.4 </w:t>
            </w:r>
            <w:r w:rsidR="00E049BB">
              <w:rPr>
                <w:rFonts w:asciiTheme="majorHAnsi" w:eastAsia="Calibri" w:hAnsiTheme="majorHAnsi" w:cs="Calibri"/>
                <w:sz w:val="22"/>
                <w:szCs w:val="22"/>
              </w:rPr>
              <w:t xml:space="preserve">  </w:t>
            </w:r>
            <w:r w:rsidRPr="00520C85">
              <w:rPr>
                <w:rFonts w:asciiTheme="majorHAnsi" w:eastAsia="Calibri" w:hAnsiTheme="majorHAnsi" w:cs="Calibri"/>
                <w:sz w:val="22"/>
                <w:szCs w:val="22"/>
              </w:rPr>
              <w:t xml:space="preserve">Advocate for self, </w:t>
            </w:r>
            <w:proofErr w:type="gramStart"/>
            <w:r w:rsidRPr="00520C85">
              <w:rPr>
                <w:rFonts w:asciiTheme="majorHAnsi" w:eastAsia="Calibri" w:hAnsiTheme="majorHAnsi" w:cs="Calibri"/>
                <w:sz w:val="22"/>
                <w:szCs w:val="22"/>
              </w:rPr>
              <w:t>client</w:t>
            </w:r>
            <w:proofErr w:type="gramEnd"/>
            <w:r w:rsidRPr="00520C85">
              <w:rPr>
                <w:rFonts w:asciiTheme="majorHAnsi" w:eastAsia="Calibri" w:hAnsiTheme="majorHAnsi" w:cs="Calibri"/>
                <w:sz w:val="22"/>
                <w:szCs w:val="22"/>
              </w:rPr>
              <w:t xml:space="preserve"> and the speech pathology profession.</w:t>
            </w:r>
          </w:p>
        </w:tc>
        <w:tc>
          <w:tcPr>
            <w:tcW w:w="4380" w:type="dxa"/>
            <w:shd w:val="clear" w:color="auto" w:fill="FFFFFF"/>
            <w:tcMar>
              <w:top w:w="100" w:type="dxa"/>
              <w:left w:w="108" w:type="dxa"/>
              <w:bottom w:w="100" w:type="dxa"/>
              <w:right w:w="108" w:type="dxa"/>
            </w:tcMar>
          </w:tcPr>
          <w:p w14:paraId="430C90C9"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3120" w:type="dxa"/>
            <w:shd w:val="clear" w:color="auto" w:fill="FFFFFF"/>
            <w:tcMar>
              <w:top w:w="100" w:type="dxa"/>
              <w:left w:w="108" w:type="dxa"/>
              <w:bottom w:w="100" w:type="dxa"/>
              <w:right w:w="108" w:type="dxa"/>
            </w:tcMar>
          </w:tcPr>
          <w:p w14:paraId="541B3A06"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c>
          <w:tcPr>
            <w:tcW w:w="1420" w:type="dxa"/>
            <w:shd w:val="clear" w:color="auto" w:fill="FFFFFF"/>
            <w:tcMar>
              <w:top w:w="100" w:type="dxa"/>
              <w:left w:w="108" w:type="dxa"/>
              <w:bottom w:w="100" w:type="dxa"/>
              <w:right w:w="108" w:type="dxa"/>
            </w:tcMar>
          </w:tcPr>
          <w:p w14:paraId="338DCB34" w14:textId="77777777" w:rsidR="00545E4E" w:rsidRPr="00520C85" w:rsidRDefault="00545E4E" w:rsidP="00E049BB">
            <w:pPr>
              <w:pStyle w:val="Normal1"/>
              <w:spacing w:before="2" w:after="2"/>
              <w:ind w:left="426" w:hanging="426"/>
              <w:contextualSpacing w:val="0"/>
              <w:rPr>
                <w:rFonts w:asciiTheme="majorHAnsi" w:hAnsiTheme="majorHAnsi"/>
                <w:sz w:val="22"/>
                <w:szCs w:val="22"/>
              </w:rPr>
            </w:pPr>
          </w:p>
        </w:tc>
      </w:tr>
    </w:tbl>
    <w:p w14:paraId="1BEF7FC0" w14:textId="77777777" w:rsidR="008A13CB" w:rsidRDefault="008A13CB" w:rsidP="00545E4E">
      <w:pPr>
        <w:pStyle w:val="Normal1"/>
        <w:contextualSpacing w:val="0"/>
        <w:rPr>
          <w:rFonts w:asciiTheme="majorHAnsi" w:eastAsia="Calibri" w:hAnsiTheme="majorHAnsi" w:cs="Calibri"/>
          <w:b/>
          <w:sz w:val="22"/>
          <w:szCs w:val="22"/>
        </w:rPr>
      </w:pPr>
    </w:p>
    <w:p w14:paraId="4E04BB3F" w14:textId="77777777" w:rsidR="003E7C84" w:rsidRDefault="003E7C84">
      <w:pPr>
        <w:rPr>
          <w:rFonts w:asciiTheme="majorHAnsi" w:eastAsia="Calibri" w:hAnsiTheme="majorHAnsi" w:cs="Calibri"/>
          <w:b/>
          <w:sz w:val="22"/>
          <w:szCs w:val="22"/>
        </w:rPr>
      </w:pPr>
      <w:r>
        <w:rPr>
          <w:rFonts w:asciiTheme="majorHAnsi" w:eastAsia="Calibri" w:hAnsiTheme="majorHAnsi" w:cs="Calibri"/>
          <w:b/>
          <w:sz w:val="22"/>
          <w:szCs w:val="22"/>
        </w:rPr>
        <w:br w:type="page"/>
      </w:r>
    </w:p>
    <w:p w14:paraId="26903934" w14:textId="77777777" w:rsidR="00545E4E" w:rsidRPr="00520C85" w:rsidRDefault="00545E4E" w:rsidP="004D16B8">
      <w:pPr>
        <w:spacing w:line="360" w:lineRule="auto"/>
        <w:rPr>
          <w:rFonts w:asciiTheme="majorHAnsi" w:hAnsiTheme="majorHAnsi"/>
          <w:sz w:val="22"/>
          <w:szCs w:val="22"/>
        </w:rPr>
      </w:pPr>
      <w:r w:rsidRPr="00520C85">
        <w:rPr>
          <w:rFonts w:asciiTheme="majorHAnsi" w:eastAsia="Calibri" w:hAnsiTheme="majorHAnsi" w:cs="Calibri"/>
          <w:b/>
          <w:sz w:val="22"/>
          <w:szCs w:val="22"/>
        </w:rPr>
        <w:lastRenderedPageBreak/>
        <w:t>Approval of learning goals:</w:t>
      </w:r>
      <w:r w:rsidRPr="00520C85">
        <w:rPr>
          <w:rFonts w:asciiTheme="majorHAnsi" w:eastAsia="Calibri" w:hAnsiTheme="majorHAnsi" w:cs="Calibri"/>
          <w:b/>
          <w:sz w:val="22"/>
          <w:szCs w:val="22"/>
        </w:rPr>
        <w:tab/>
      </w:r>
      <w:r w:rsidRPr="00520C85">
        <w:rPr>
          <w:rFonts w:asciiTheme="majorHAnsi" w:eastAsia="Calibri" w:hAnsiTheme="majorHAnsi" w:cs="Calibri"/>
          <w:b/>
          <w:sz w:val="22"/>
          <w:szCs w:val="22"/>
        </w:rPr>
        <w:tab/>
      </w:r>
      <w:r w:rsidRPr="00520C85">
        <w:rPr>
          <w:rFonts w:asciiTheme="majorHAnsi" w:eastAsia="Calibri" w:hAnsiTheme="majorHAnsi" w:cs="Calibri"/>
          <w:b/>
          <w:sz w:val="22"/>
          <w:szCs w:val="22"/>
        </w:rPr>
        <w:tab/>
      </w:r>
      <w:r w:rsidRPr="00520C85">
        <w:rPr>
          <w:rFonts w:asciiTheme="majorHAnsi" w:eastAsia="Calibri" w:hAnsiTheme="majorHAnsi" w:cs="Calibri"/>
          <w:b/>
          <w:sz w:val="22"/>
          <w:szCs w:val="22"/>
        </w:rPr>
        <w:tab/>
      </w:r>
      <w:r w:rsidRPr="00520C85">
        <w:rPr>
          <w:rFonts w:asciiTheme="majorHAnsi" w:eastAsia="Calibri" w:hAnsiTheme="majorHAnsi" w:cs="Calibri"/>
          <w:b/>
          <w:sz w:val="22"/>
          <w:szCs w:val="22"/>
        </w:rPr>
        <w:tab/>
      </w:r>
      <w:r w:rsidRPr="00520C85">
        <w:rPr>
          <w:rFonts w:asciiTheme="majorHAnsi" w:eastAsia="Calibri" w:hAnsiTheme="majorHAnsi" w:cs="Calibri"/>
          <w:b/>
          <w:sz w:val="22"/>
          <w:szCs w:val="22"/>
        </w:rPr>
        <w:tab/>
      </w:r>
      <w:r w:rsidRPr="00520C85">
        <w:rPr>
          <w:rFonts w:asciiTheme="majorHAnsi" w:eastAsia="Calibri" w:hAnsiTheme="majorHAnsi" w:cs="Calibri"/>
          <w:b/>
          <w:sz w:val="22"/>
          <w:szCs w:val="22"/>
        </w:rPr>
        <w:tab/>
      </w:r>
      <w:r w:rsidRPr="00520C85">
        <w:rPr>
          <w:rFonts w:asciiTheme="majorHAnsi" w:eastAsia="Calibri" w:hAnsiTheme="majorHAnsi" w:cs="Calibri"/>
          <w:b/>
          <w:sz w:val="22"/>
          <w:szCs w:val="22"/>
        </w:rPr>
        <w:tab/>
        <w:t>Achievement of learning goals:</w:t>
      </w:r>
    </w:p>
    <w:p w14:paraId="05EF4727" w14:textId="77777777" w:rsidR="00F32CAF" w:rsidRPr="00520C85" w:rsidRDefault="00545E4E" w:rsidP="004D16B8">
      <w:pPr>
        <w:pStyle w:val="Normal1"/>
        <w:spacing w:line="360" w:lineRule="auto"/>
        <w:contextualSpacing w:val="0"/>
        <w:rPr>
          <w:rFonts w:asciiTheme="majorHAnsi" w:eastAsia="Calibri" w:hAnsiTheme="majorHAnsi" w:cs="Calibri"/>
          <w:sz w:val="22"/>
          <w:szCs w:val="22"/>
        </w:rPr>
      </w:pPr>
      <w:r w:rsidRPr="00520C85">
        <w:rPr>
          <w:rFonts w:asciiTheme="majorHAnsi" w:eastAsia="Calibri" w:hAnsiTheme="majorHAnsi" w:cs="Calibri"/>
          <w:sz w:val="22"/>
          <w:szCs w:val="22"/>
        </w:rPr>
        <w:t xml:space="preserve">Signature of Supervisor </w:t>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008A13CB">
        <w:rPr>
          <w:rFonts w:asciiTheme="majorHAnsi" w:eastAsia="Calibri" w:hAnsiTheme="majorHAnsi" w:cs="Calibri"/>
          <w:sz w:val="22"/>
          <w:szCs w:val="22"/>
        </w:rPr>
        <w:tab/>
      </w:r>
      <w:r w:rsidRPr="00520C85">
        <w:rPr>
          <w:rFonts w:asciiTheme="majorHAnsi" w:eastAsia="Calibri" w:hAnsiTheme="majorHAnsi" w:cs="Calibri"/>
          <w:sz w:val="22"/>
          <w:szCs w:val="22"/>
        </w:rPr>
        <w:tab/>
        <w:t xml:space="preserve">Signature of </w:t>
      </w:r>
      <w:r w:rsidR="00F32CAF" w:rsidRPr="00520C85">
        <w:rPr>
          <w:rFonts w:asciiTheme="majorHAnsi" w:eastAsia="Calibri" w:hAnsiTheme="majorHAnsi" w:cs="Calibri"/>
          <w:sz w:val="22"/>
          <w:szCs w:val="22"/>
        </w:rPr>
        <w:t>S</w:t>
      </w:r>
      <w:r w:rsidRPr="00520C85">
        <w:rPr>
          <w:rFonts w:asciiTheme="majorHAnsi" w:eastAsia="Calibri" w:hAnsiTheme="majorHAnsi" w:cs="Calibri"/>
          <w:sz w:val="22"/>
          <w:szCs w:val="22"/>
        </w:rPr>
        <w:t>upervis</w:t>
      </w:r>
      <w:r w:rsidR="00F32CAF" w:rsidRPr="00520C85">
        <w:rPr>
          <w:rFonts w:asciiTheme="majorHAnsi" w:eastAsia="Calibri" w:hAnsiTheme="majorHAnsi" w:cs="Calibri"/>
          <w:sz w:val="22"/>
          <w:szCs w:val="22"/>
        </w:rPr>
        <w:t>or</w:t>
      </w:r>
    </w:p>
    <w:p w14:paraId="47894CAE" w14:textId="77777777" w:rsidR="00545E4E" w:rsidRPr="00520C85" w:rsidRDefault="00545E4E" w:rsidP="004D16B8">
      <w:pPr>
        <w:pStyle w:val="Normal1"/>
        <w:spacing w:line="360" w:lineRule="auto"/>
        <w:contextualSpacing w:val="0"/>
        <w:rPr>
          <w:rFonts w:asciiTheme="majorHAnsi" w:hAnsiTheme="majorHAnsi"/>
          <w:sz w:val="22"/>
          <w:szCs w:val="22"/>
        </w:rPr>
      </w:pPr>
      <w:r w:rsidRPr="00520C85">
        <w:rPr>
          <w:rFonts w:asciiTheme="majorHAnsi" w:eastAsia="Calibri" w:hAnsiTheme="majorHAnsi" w:cs="Calibri"/>
          <w:sz w:val="22"/>
          <w:szCs w:val="22"/>
        </w:rPr>
        <w:t>Signature of Supervisee (NG)</w:t>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t>Signature of Supervisee (NG)</w:t>
      </w:r>
    </w:p>
    <w:p w14:paraId="794F7ACF" w14:textId="77777777" w:rsidR="00F32CAF" w:rsidRPr="00520C85" w:rsidRDefault="00545E4E" w:rsidP="004D16B8">
      <w:pPr>
        <w:pStyle w:val="Normal1"/>
        <w:spacing w:line="360" w:lineRule="auto"/>
        <w:contextualSpacing w:val="0"/>
        <w:rPr>
          <w:rFonts w:asciiTheme="majorHAnsi" w:eastAsia="Calibri" w:hAnsiTheme="majorHAnsi" w:cs="Calibri"/>
          <w:sz w:val="22"/>
          <w:szCs w:val="22"/>
        </w:rPr>
      </w:pPr>
      <w:r w:rsidRPr="00520C85">
        <w:rPr>
          <w:rFonts w:asciiTheme="majorHAnsi" w:eastAsia="Calibri" w:hAnsiTheme="majorHAnsi" w:cs="Calibri"/>
          <w:sz w:val="22"/>
          <w:szCs w:val="22"/>
        </w:rPr>
        <w:t>Date</w:t>
      </w:r>
      <w:r w:rsidRPr="00520C85">
        <w:rPr>
          <w:rFonts w:asciiTheme="majorHAnsi" w:eastAsia="Calibri" w:hAnsiTheme="majorHAnsi" w:cs="Calibri"/>
          <w:sz w:val="22"/>
          <w:szCs w:val="22"/>
        </w:rPr>
        <w:tab/>
      </w:r>
      <w:r w:rsidRPr="00520C85">
        <w:rPr>
          <w:rFonts w:asciiTheme="majorHAnsi" w:eastAsia="Calibri" w:hAnsiTheme="majorHAnsi" w:cs="Calibri"/>
          <w:sz w:val="22"/>
          <w:szCs w:val="22"/>
        </w:rPr>
        <w:tab/>
      </w:r>
      <w:r w:rsidR="00F32CAF" w:rsidRPr="00520C85">
        <w:rPr>
          <w:rFonts w:asciiTheme="majorHAnsi" w:eastAsia="Calibri" w:hAnsiTheme="majorHAnsi" w:cs="Calibri"/>
          <w:sz w:val="22"/>
          <w:szCs w:val="22"/>
        </w:rPr>
        <w:tab/>
      </w:r>
      <w:r w:rsidR="00F32CAF" w:rsidRPr="00520C85">
        <w:rPr>
          <w:rFonts w:asciiTheme="majorHAnsi" w:eastAsia="Calibri" w:hAnsiTheme="majorHAnsi" w:cs="Calibri"/>
          <w:sz w:val="22"/>
          <w:szCs w:val="22"/>
        </w:rPr>
        <w:tab/>
      </w:r>
      <w:r w:rsidR="00F32CAF" w:rsidRPr="00520C85">
        <w:rPr>
          <w:rFonts w:asciiTheme="majorHAnsi" w:eastAsia="Calibri" w:hAnsiTheme="majorHAnsi" w:cs="Calibri"/>
          <w:sz w:val="22"/>
          <w:szCs w:val="22"/>
        </w:rPr>
        <w:tab/>
      </w:r>
      <w:r w:rsidR="00F32CAF" w:rsidRPr="00520C85">
        <w:rPr>
          <w:rFonts w:asciiTheme="majorHAnsi" w:eastAsia="Calibri" w:hAnsiTheme="majorHAnsi" w:cs="Calibri"/>
          <w:sz w:val="22"/>
          <w:szCs w:val="22"/>
        </w:rPr>
        <w:tab/>
      </w:r>
      <w:r w:rsidR="00F32CAF" w:rsidRPr="00520C85">
        <w:rPr>
          <w:rFonts w:asciiTheme="majorHAnsi" w:eastAsia="Calibri" w:hAnsiTheme="majorHAnsi" w:cs="Calibri"/>
          <w:sz w:val="22"/>
          <w:szCs w:val="22"/>
        </w:rPr>
        <w:tab/>
      </w:r>
      <w:r w:rsidR="00F32CAF" w:rsidRPr="00520C85">
        <w:rPr>
          <w:rFonts w:asciiTheme="majorHAnsi" w:eastAsia="Calibri" w:hAnsiTheme="majorHAnsi" w:cs="Calibri"/>
          <w:sz w:val="22"/>
          <w:szCs w:val="22"/>
        </w:rPr>
        <w:tab/>
      </w:r>
      <w:r w:rsidR="00F32CAF" w:rsidRPr="00520C85">
        <w:rPr>
          <w:rFonts w:asciiTheme="majorHAnsi" w:eastAsia="Calibri" w:hAnsiTheme="majorHAnsi" w:cs="Calibri"/>
          <w:sz w:val="22"/>
          <w:szCs w:val="22"/>
        </w:rPr>
        <w:tab/>
      </w:r>
      <w:r w:rsidR="00F32CAF" w:rsidRPr="00520C85">
        <w:rPr>
          <w:rFonts w:asciiTheme="majorHAnsi" w:eastAsia="Calibri" w:hAnsiTheme="majorHAnsi" w:cs="Calibri"/>
          <w:sz w:val="22"/>
          <w:szCs w:val="22"/>
        </w:rPr>
        <w:tab/>
      </w:r>
      <w:r w:rsidR="00F32CAF" w:rsidRPr="00520C85">
        <w:rPr>
          <w:rFonts w:asciiTheme="majorHAnsi" w:eastAsia="Calibri" w:hAnsiTheme="majorHAnsi" w:cs="Calibri"/>
          <w:sz w:val="22"/>
          <w:szCs w:val="22"/>
        </w:rPr>
        <w:tab/>
      </w:r>
      <w:proofErr w:type="spellStart"/>
      <w:r w:rsidR="00F32CAF" w:rsidRPr="00520C85">
        <w:rPr>
          <w:rFonts w:asciiTheme="majorHAnsi" w:eastAsia="Calibri" w:hAnsiTheme="majorHAnsi" w:cs="Calibri"/>
          <w:sz w:val="22"/>
          <w:szCs w:val="22"/>
        </w:rPr>
        <w:t>Date</w:t>
      </w:r>
      <w:proofErr w:type="spellEnd"/>
    </w:p>
    <w:p w14:paraId="792761F7" w14:textId="77777777" w:rsidR="008A13CB" w:rsidRDefault="008A13CB">
      <w:pPr>
        <w:rPr>
          <w:rFonts w:asciiTheme="majorHAnsi" w:eastAsia="Calibri" w:hAnsiTheme="majorHAnsi" w:cs="Calibri"/>
          <w:b/>
          <w:color w:val="000000"/>
          <w:sz w:val="22"/>
          <w:szCs w:val="22"/>
          <w:u w:val="single"/>
        </w:rPr>
      </w:pPr>
      <w:r>
        <w:rPr>
          <w:rFonts w:asciiTheme="majorHAnsi" w:eastAsia="Calibri" w:hAnsiTheme="majorHAnsi" w:cs="Calibri"/>
          <w:b/>
          <w:sz w:val="22"/>
          <w:szCs w:val="22"/>
          <w:u w:val="single"/>
        </w:rPr>
        <w:br w:type="page"/>
      </w:r>
    </w:p>
    <w:p w14:paraId="76E629DA" w14:textId="77777777" w:rsidR="00545E4E" w:rsidRPr="00520C85" w:rsidRDefault="00F32CAF" w:rsidP="00545E4E">
      <w:pPr>
        <w:pStyle w:val="Normal1"/>
        <w:contextualSpacing w:val="0"/>
        <w:rPr>
          <w:rFonts w:asciiTheme="majorHAnsi" w:hAnsiTheme="majorHAnsi"/>
          <w:b/>
          <w:sz w:val="22"/>
          <w:szCs w:val="22"/>
          <w:u w:val="single"/>
        </w:rPr>
      </w:pPr>
      <w:r w:rsidRPr="00520C85">
        <w:rPr>
          <w:rFonts w:asciiTheme="majorHAnsi" w:eastAsia="Calibri" w:hAnsiTheme="majorHAnsi" w:cs="Calibri"/>
          <w:b/>
          <w:sz w:val="22"/>
          <w:szCs w:val="22"/>
          <w:u w:val="single"/>
        </w:rPr>
        <w:lastRenderedPageBreak/>
        <w:t>NZSTA New Graduate Supervision Log</w:t>
      </w:r>
    </w:p>
    <w:p w14:paraId="76E08A66" w14:textId="77777777" w:rsidR="00545E4E" w:rsidRPr="00520C85" w:rsidRDefault="00545E4E">
      <w:pPr>
        <w:pStyle w:val="Normal1"/>
        <w:contextualSpacing w:val="0"/>
        <w:rPr>
          <w:rFonts w:asciiTheme="majorHAnsi" w:hAnsiTheme="majorHAnsi"/>
          <w:sz w:val="22"/>
          <w:szCs w:val="22"/>
        </w:rPr>
      </w:pPr>
    </w:p>
    <w:tbl>
      <w:tblPr>
        <w:tblStyle w:val="TableGrid"/>
        <w:tblW w:w="0" w:type="auto"/>
        <w:tblLook w:val="04A0" w:firstRow="1" w:lastRow="0" w:firstColumn="1" w:lastColumn="0" w:noHBand="0" w:noVBand="1"/>
      </w:tblPr>
      <w:tblGrid>
        <w:gridCol w:w="4654"/>
        <w:gridCol w:w="4646"/>
        <w:gridCol w:w="4650"/>
      </w:tblGrid>
      <w:tr w:rsidR="00F32CAF" w:rsidRPr="00520C85" w14:paraId="36D2A88C" w14:textId="77777777" w:rsidTr="00F32CAF">
        <w:tc>
          <w:tcPr>
            <w:tcW w:w="4726" w:type="dxa"/>
          </w:tcPr>
          <w:p w14:paraId="1F2A7526" w14:textId="77777777" w:rsidR="00F32CAF" w:rsidRPr="00520C85" w:rsidRDefault="00F32CAF">
            <w:pPr>
              <w:pStyle w:val="Normal1"/>
              <w:contextualSpacing w:val="0"/>
              <w:rPr>
                <w:rFonts w:asciiTheme="majorHAnsi" w:hAnsiTheme="majorHAnsi"/>
                <w:sz w:val="22"/>
                <w:szCs w:val="22"/>
              </w:rPr>
            </w:pPr>
            <w:r w:rsidRPr="00520C85">
              <w:rPr>
                <w:rFonts w:asciiTheme="majorHAnsi" w:hAnsiTheme="majorHAnsi"/>
                <w:sz w:val="22"/>
                <w:szCs w:val="22"/>
              </w:rPr>
              <w:t>Date of Supervision</w:t>
            </w:r>
          </w:p>
        </w:tc>
        <w:tc>
          <w:tcPr>
            <w:tcW w:w="4725" w:type="dxa"/>
          </w:tcPr>
          <w:p w14:paraId="3ADD03A7" w14:textId="77777777" w:rsidR="00F32CAF" w:rsidRPr="00520C85" w:rsidRDefault="00F32CAF">
            <w:pPr>
              <w:pStyle w:val="Normal1"/>
              <w:contextualSpacing w:val="0"/>
              <w:rPr>
                <w:rFonts w:asciiTheme="majorHAnsi" w:hAnsiTheme="majorHAnsi"/>
                <w:sz w:val="22"/>
                <w:szCs w:val="22"/>
              </w:rPr>
            </w:pPr>
            <w:r w:rsidRPr="00520C85">
              <w:rPr>
                <w:rFonts w:asciiTheme="majorHAnsi" w:hAnsiTheme="majorHAnsi"/>
                <w:sz w:val="22"/>
                <w:szCs w:val="22"/>
              </w:rPr>
              <w:t>Topics Covered</w:t>
            </w:r>
          </w:p>
        </w:tc>
        <w:tc>
          <w:tcPr>
            <w:tcW w:w="4725" w:type="dxa"/>
          </w:tcPr>
          <w:p w14:paraId="4BE1F722" w14:textId="77777777" w:rsidR="00F32CAF" w:rsidRPr="00520C85" w:rsidRDefault="00F32CAF">
            <w:pPr>
              <w:pStyle w:val="Normal1"/>
              <w:contextualSpacing w:val="0"/>
              <w:rPr>
                <w:rFonts w:asciiTheme="majorHAnsi" w:hAnsiTheme="majorHAnsi"/>
                <w:sz w:val="22"/>
                <w:szCs w:val="22"/>
              </w:rPr>
            </w:pPr>
            <w:r w:rsidRPr="00520C85">
              <w:rPr>
                <w:rFonts w:asciiTheme="majorHAnsi" w:hAnsiTheme="majorHAnsi"/>
                <w:sz w:val="22"/>
                <w:szCs w:val="22"/>
              </w:rPr>
              <w:t>Signed by Supervisor</w:t>
            </w:r>
          </w:p>
        </w:tc>
      </w:tr>
      <w:tr w:rsidR="00F32CAF" w:rsidRPr="00520C85" w14:paraId="0030D7A9" w14:textId="77777777" w:rsidTr="00F32CAF">
        <w:tc>
          <w:tcPr>
            <w:tcW w:w="4726" w:type="dxa"/>
          </w:tcPr>
          <w:p w14:paraId="4A98CA7E" w14:textId="77777777" w:rsidR="00F32CAF" w:rsidRPr="00520C85" w:rsidRDefault="00F32CAF">
            <w:pPr>
              <w:pStyle w:val="Normal1"/>
              <w:contextualSpacing w:val="0"/>
              <w:rPr>
                <w:rFonts w:asciiTheme="majorHAnsi" w:hAnsiTheme="majorHAnsi"/>
                <w:sz w:val="22"/>
                <w:szCs w:val="22"/>
              </w:rPr>
            </w:pPr>
          </w:p>
          <w:p w14:paraId="629D1020" w14:textId="77777777" w:rsidR="00F32CAF" w:rsidRPr="00520C85" w:rsidRDefault="00F32CAF">
            <w:pPr>
              <w:pStyle w:val="Normal1"/>
              <w:contextualSpacing w:val="0"/>
              <w:rPr>
                <w:rFonts w:asciiTheme="majorHAnsi" w:hAnsiTheme="majorHAnsi"/>
                <w:sz w:val="22"/>
                <w:szCs w:val="22"/>
              </w:rPr>
            </w:pPr>
          </w:p>
          <w:p w14:paraId="3E8078FC" w14:textId="77777777" w:rsidR="00F32CAF" w:rsidRPr="00520C85" w:rsidRDefault="00F32CAF">
            <w:pPr>
              <w:pStyle w:val="Normal1"/>
              <w:contextualSpacing w:val="0"/>
              <w:rPr>
                <w:rFonts w:asciiTheme="majorHAnsi" w:hAnsiTheme="majorHAnsi"/>
                <w:sz w:val="22"/>
                <w:szCs w:val="22"/>
              </w:rPr>
            </w:pPr>
          </w:p>
          <w:p w14:paraId="61AE41D2" w14:textId="77777777" w:rsidR="00F32CAF" w:rsidRPr="00520C85" w:rsidRDefault="00F32CAF">
            <w:pPr>
              <w:pStyle w:val="Normal1"/>
              <w:contextualSpacing w:val="0"/>
              <w:rPr>
                <w:rFonts w:asciiTheme="majorHAnsi" w:hAnsiTheme="majorHAnsi"/>
                <w:sz w:val="22"/>
                <w:szCs w:val="22"/>
              </w:rPr>
            </w:pPr>
          </w:p>
          <w:p w14:paraId="7520132A" w14:textId="77777777" w:rsidR="00F32CAF" w:rsidRPr="00520C85" w:rsidRDefault="00F32CAF">
            <w:pPr>
              <w:pStyle w:val="Normal1"/>
              <w:contextualSpacing w:val="0"/>
              <w:rPr>
                <w:rFonts w:asciiTheme="majorHAnsi" w:hAnsiTheme="majorHAnsi"/>
                <w:sz w:val="22"/>
                <w:szCs w:val="22"/>
              </w:rPr>
            </w:pPr>
          </w:p>
          <w:p w14:paraId="6A8C3874" w14:textId="77777777" w:rsidR="00F32CAF" w:rsidRPr="00520C85" w:rsidRDefault="00F32CAF">
            <w:pPr>
              <w:pStyle w:val="Normal1"/>
              <w:contextualSpacing w:val="0"/>
              <w:rPr>
                <w:rFonts w:asciiTheme="majorHAnsi" w:hAnsiTheme="majorHAnsi"/>
                <w:sz w:val="22"/>
                <w:szCs w:val="22"/>
              </w:rPr>
            </w:pPr>
          </w:p>
          <w:p w14:paraId="205EA045" w14:textId="77777777" w:rsidR="00F32CAF" w:rsidRPr="00520C85" w:rsidRDefault="00F32CAF">
            <w:pPr>
              <w:pStyle w:val="Normal1"/>
              <w:contextualSpacing w:val="0"/>
              <w:rPr>
                <w:rFonts w:asciiTheme="majorHAnsi" w:hAnsiTheme="majorHAnsi"/>
                <w:sz w:val="22"/>
                <w:szCs w:val="22"/>
              </w:rPr>
            </w:pPr>
          </w:p>
          <w:p w14:paraId="693740A5" w14:textId="77777777" w:rsidR="00F32CAF" w:rsidRPr="00520C85" w:rsidRDefault="00F32CAF">
            <w:pPr>
              <w:pStyle w:val="Normal1"/>
              <w:contextualSpacing w:val="0"/>
              <w:rPr>
                <w:rFonts w:asciiTheme="majorHAnsi" w:hAnsiTheme="majorHAnsi"/>
                <w:sz w:val="22"/>
                <w:szCs w:val="22"/>
              </w:rPr>
            </w:pPr>
          </w:p>
          <w:p w14:paraId="07B7E205" w14:textId="77777777" w:rsidR="00F32CAF" w:rsidRPr="00520C85" w:rsidRDefault="00F32CAF">
            <w:pPr>
              <w:pStyle w:val="Normal1"/>
              <w:contextualSpacing w:val="0"/>
              <w:rPr>
                <w:rFonts w:asciiTheme="majorHAnsi" w:hAnsiTheme="majorHAnsi"/>
                <w:sz w:val="22"/>
                <w:szCs w:val="22"/>
              </w:rPr>
            </w:pPr>
          </w:p>
          <w:p w14:paraId="346698C2" w14:textId="77777777" w:rsidR="00F32CAF" w:rsidRPr="00520C85" w:rsidRDefault="00F32CAF">
            <w:pPr>
              <w:pStyle w:val="Normal1"/>
              <w:contextualSpacing w:val="0"/>
              <w:rPr>
                <w:rFonts w:asciiTheme="majorHAnsi" w:hAnsiTheme="majorHAnsi"/>
                <w:sz w:val="22"/>
                <w:szCs w:val="22"/>
              </w:rPr>
            </w:pPr>
          </w:p>
          <w:p w14:paraId="5EFF1421" w14:textId="77777777" w:rsidR="00F32CAF" w:rsidRPr="00520C85" w:rsidRDefault="00F32CAF">
            <w:pPr>
              <w:pStyle w:val="Normal1"/>
              <w:contextualSpacing w:val="0"/>
              <w:rPr>
                <w:rFonts w:asciiTheme="majorHAnsi" w:hAnsiTheme="majorHAnsi"/>
                <w:sz w:val="22"/>
                <w:szCs w:val="22"/>
              </w:rPr>
            </w:pPr>
          </w:p>
          <w:p w14:paraId="7AB42507" w14:textId="77777777" w:rsidR="00F32CAF" w:rsidRPr="00520C85" w:rsidRDefault="00F32CAF">
            <w:pPr>
              <w:pStyle w:val="Normal1"/>
              <w:contextualSpacing w:val="0"/>
              <w:rPr>
                <w:rFonts w:asciiTheme="majorHAnsi" w:hAnsiTheme="majorHAnsi"/>
                <w:sz w:val="22"/>
                <w:szCs w:val="22"/>
              </w:rPr>
            </w:pPr>
          </w:p>
          <w:p w14:paraId="6BFD8516" w14:textId="77777777" w:rsidR="00F32CAF" w:rsidRPr="00520C85" w:rsidRDefault="00F32CAF">
            <w:pPr>
              <w:pStyle w:val="Normal1"/>
              <w:contextualSpacing w:val="0"/>
              <w:rPr>
                <w:rFonts w:asciiTheme="majorHAnsi" w:hAnsiTheme="majorHAnsi"/>
                <w:sz w:val="22"/>
                <w:szCs w:val="22"/>
              </w:rPr>
            </w:pPr>
          </w:p>
          <w:p w14:paraId="77E78D75" w14:textId="77777777" w:rsidR="00F32CAF" w:rsidRPr="00520C85" w:rsidRDefault="00F32CAF">
            <w:pPr>
              <w:pStyle w:val="Normal1"/>
              <w:contextualSpacing w:val="0"/>
              <w:rPr>
                <w:rFonts w:asciiTheme="majorHAnsi" w:hAnsiTheme="majorHAnsi"/>
                <w:sz w:val="22"/>
                <w:szCs w:val="22"/>
              </w:rPr>
            </w:pPr>
          </w:p>
          <w:p w14:paraId="092AB413" w14:textId="77777777" w:rsidR="00F32CAF" w:rsidRPr="00520C85" w:rsidRDefault="00F32CAF">
            <w:pPr>
              <w:pStyle w:val="Normal1"/>
              <w:contextualSpacing w:val="0"/>
              <w:rPr>
                <w:rFonts w:asciiTheme="majorHAnsi" w:hAnsiTheme="majorHAnsi"/>
                <w:sz w:val="22"/>
                <w:szCs w:val="22"/>
              </w:rPr>
            </w:pPr>
          </w:p>
          <w:p w14:paraId="464AE60A" w14:textId="77777777" w:rsidR="00F32CAF" w:rsidRPr="00520C85" w:rsidRDefault="00F32CAF">
            <w:pPr>
              <w:pStyle w:val="Normal1"/>
              <w:contextualSpacing w:val="0"/>
              <w:rPr>
                <w:rFonts w:asciiTheme="majorHAnsi" w:hAnsiTheme="majorHAnsi"/>
                <w:sz w:val="22"/>
                <w:szCs w:val="22"/>
              </w:rPr>
            </w:pPr>
          </w:p>
          <w:p w14:paraId="4267DCC2" w14:textId="77777777" w:rsidR="00F32CAF" w:rsidRPr="00520C85" w:rsidRDefault="00F32CAF">
            <w:pPr>
              <w:pStyle w:val="Normal1"/>
              <w:contextualSpacing w:val="0"/>
              <w:rPr>
                <w:rFonts w:asciiTheme="majorHAnsi" w:hAnsiTheme="majorHAnsi"/>
                <w:sz w:val="22"/>
                <w:szCs w:val="22"/>
              </w:rPr>
            </w:pPr>
          </w:p>
          <w:p w14:paraId="258CD120" w14:textId="77777777" w:rsidR="00F32CAF" w:rsidRPr="00520C85" w:rsidRDefault="00F32CAF">
            <w:pPr>
              <w:pStyle w:val="Normal1"/>
              <w:contextualSpacing w:val="0"/>
              <w:rPr>
                <w:rFonts w:asciiTheme="majorHAnsi" w:hAnsiTheme="majorHAnsi"/>
                <w:sz w:val="22"/>
                <w:szCs w:val="22"/>
              </w:rPr>
            </w:pPr>
          </w:p>
          <w:p w14:paraId="263F7984" w14:textId="77777777" w:rsidR="00F32CAF" w:rsidRPr="00520C85" w:rsidRDefault="00F32CAF">
            <w:pPr>
              <w:pStyle w:val="Normal1"/>
              <w:contextualSpacing w:val="0"/>
              <w:rPr>
                <w:rFonts w:asciiTheme="majorHAnsi" w:hAnsiTheme="majorHAnsi"/>
                <w:sz w:val="22"/>
                <w:szCs w:val="22"/>
              </w:rPr>
            </w:pPr>
          </w:p>
          <w:p w14:paraId="6C257BF7" w14:textId="77777777" w:rsidR="00F32CAF" w:rsidRPr="00520C85" w:rsidRDefault="00F32CAF">
            <w:pPr>
              <w:pStyle w:val="Normal1"/>
              <w:contextualSpacing w:val="0"/>
              <w:rPr>
                <w:rFonts w:asciiTheme="majorHAnsi" w:hAnsiTheme="majorHAnsi"/>
                <w:sz w:val="22"/>
                <w:szCs w:val="22"/>
              </w:rPr>
            </w:pPr>
          </w:p>
          <w:p w14:paraId="7511A9B7" w14:textId="77777777" w:rsidR="00F32CAF" w:rsidRPr="00520C85" w:rsidRDefault="00F32CAF">
            <w:pPr>
              <w:pStyle w:val="Normal1"/>
              <w:contextualSpacing w:val="0"/>
              <w:rPr>
                <w:rFonts w:asciiTheme="majorHAnsi" w:hAnsiTheme="majorHAnsi"/>
                <w:sz w:val="22"/>
                <w:szCs w:val="22"/>
              </w:rPr>
            </w:pPr>
          </w:p>
          <w:p w14:paraId="41A8BC67" w14:textId="77777777" w:rsidR="00F32CAF" w:rsidRPr="00520C85" w:rsidRDefault="00F32CAF">
            <w:pPr>
              <w:pStyle w:val="Normal1"/>
              <w:contextualSpacing w:val="0"/>
              <w:rPr>
                <w:rFonts w:asciiTheme="majorHAnsi" w:hAnsiTheme="majorHAnsi"/>
                <w:sz w:val="22"/>
                <w:szCs w:val="22"/>
              </w:rPr>
            </w:pPr>
          </w:p>
          <w:p w14:paraId="01509D0E" w14:textId="77777777" w:rsidR="00F32CAF" w:rsidRPr="00520C85" w:rsidRDefault="00F32CAF">
            <w:pPr>
              <w:pStyle w:val="Normal1"/>
              <w:contextualSpacing w:val="0"/>
              <w:rPr>
                <w:rFonts w:asciiTheme="majorHAnsi" w:hAnsiTheme="majorHAnsi"/>
                <w:sz w:val="22"/>
                <w:szCs w:val="22"/>
              </w:rPr>
            </w:pPr>
          </w:p>
          <w:p w14:paraId="0CA5C934" w14:textId="77777777" w:rsidR="00F32CAF" w:rsidRPr="00520C85" w:rsidRDefault="00F32CAF">
            <w:pPr>
              <w:pStyle w:val="Normal1"/>
              <w:contextualSpacing w:val="0"/>
              <w:rPr>
                <w:rFonts w:asciiTheme="majorHAnsi" w:hAnsiTheme="majorHAnsi"/>
                <w:sz w:val="22"/>
                <w:szCs w:val="22"/>
              </w:rPr>
            </w:pPr>
          </w:p>
          <w:p w14:paraId="4F247C53" w14:textId="77777777" w:rsidR="00F32CAF" w:rsidRPr="00520C85" w:rsidRDefault="00F32CAF">
            <w:pPr>
              <w:pStyle w:val="Normal1"/>
              <w:contextualSpacing w:val="0"/>
              <w:rPr>
                <w:rFonts w:asciiTheme="majorHAnsi" w:hAnsiTheme="majorHAnsi"/>
                <w:sz w:val="22"/>
                <w:szCs w:val="22"/>
              </w:rPr>
            </w:pPr>
          </w:p>
        </w:tc>
        <w:tc>
          <w:tcPr>
            <w:tcW w:w="4725" w:type="dxa"/>
          </w:tcPr>
          <w:p w14:paraId="45C2567A" w14:textId="77777777" w:rsidR="00F32CAF" w:rsidRPr="00520C85" w:rsidRDefault="00F32CAF">
            <w:pPr>
              <w:pStyle w:val="Normal1"/>
              <w:contextualSpacing w:val="0"/>
              <w:rPr>
                <w:rFonts w:asciiTheme="majorHAnsi" w:hAnsiTheme="majorHAnsi"/>
                <w:sz w:val="22"/>
                <w:szCs w:val="22"/>
              </w:rPr>
            </w:pPr>
          </w:p>
        </w:tc>
        <w:tc>
          <w:tcPr>
            <w:tcW w:w="4725" w:type="dxa"/>
          </w:tcPr>
          <w:p w14:paraId="4B7C7211" w14:textId="77777777" w:rsidR="00F32CAF" w:rsidRPr="00520C85" w:rsidRDefault="00F32CAF">
            <w:pPr>
              <w:pStyle w:val="Normal1"/>
              <w:contextualSpacing w:val="0"/>
              <w:rPr>
                <w:rFonts w:asciiTheme="majorHAnsi" w:hAnsiTheme="majorHAnsi"/>
                <w:sz w:val="22"/>
                <w:szCs w:val="22"/>
              </w:rPr>
            </w:pPr>
          </w:p>
        </w:tc>
      </w:tr>
    </w:tbl>
    <w:p w14:paraId="6CCE2DEE" w14:textId="77777777" w:rsidR="00F32CAF" w:rsidRPr="00520C85" w:rsidRDefault="00F32CAF">
      <w:pPr>
        <w:pStyle w:val="Normal1"/>
        <w:contextualSpacing w:val="0"/>
        <w:rPr>
          <w:rFonts w:asciiTheme="majorHAnsi" w:hAnsiTheme="majorHAnsi"/>
          <w:sz w:val="22"/>
          <w:szCs w:val="22"/>
        </w:rPr>
      </w:pPr>
    </w:p>
    <w:sectPr w:rsidR="00F32CAF" w:rsidRPr="00520C85" w:rsidSect="00CA79F1">
      <w:footerReference w:type="default" r:id="rId14"/>
      <w:headerReference w:type="first" r:id="rId15"/>
      <w:footerReference w:type="first" r:id="rId16"/>
      <w:pgSz w:w="16840" w:h="11907" w:orient="landscape" w:code="9"/>
      <w:pgMar w:top="993" w:right="1440" w:bottom="14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E7BD5" w14:textId="77777777" w:rsidR="00253BD7" w:rsidRDefault="00253BD7" w:rsidP="006D41A5">
      <w:r>
        <w:separator/>
      </w:r>
    </w:p>
  </w:endnote>
  <w:endnote w:type="continuationSeparator" w:id="0">
    <w:p w14:paraId="529A70C7" w14:textId="77777777" w:rsidR="00253BD7" w:rsidRDefault="00253BD7" w:rsidP="006D41A5">
      <w:r>
        <w:continuationSeparator/>
      </w:r>
    </w:p>
  </w:endnote>
  <w:endnote w:type="continuationNotice" w:id="1">
    <w:p w14:paraId="3E76DCC0" w14:textId="77777777" w:rsidR="00253BD7" w:rsidRDefault="00253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inorEastAsia" w:hAnsiTheme="majorHAnsi" w:cstheme="minorBidi"/>
        <w:color w:val="auto"/>
        <w:sz w:val="20"/>
        <w:szCs w:val="20"/>
      </w:rPr>
      <w:id w:val="10775326"/>
      <w:docPartObj>
        <w:docPartGallery w:val="Page Numbers (Bottom of Page)"/>
        <w:docPartUnique/>
      </w:docPartObj>
    </w:sdtPr>
    <w:sdtEndPr>
      <w:rPr>
        <w:rFonts w:eastAsia="Cambria" w:cs="Cambria"/>
        <w:color w:val="000000"/>
      </w:rPr>
    </w:sdtEndPr>
    <w:sdtContent>
      <w:p w14:paraId="6D586ED2" w14:textId="5E749867" w:rsidR="0031393F" w:rsidRPr="00520C85" w:rsidRDefault="00FE1E8F" w:rsidP="003D58D9">
        <w:pPr>
          <w:pStyle w:val="Normal1"/>
          <w:pBdr>
            <w:top w:val="single" w:sz="4" w:space="1" w:color="auto"/>
          </w:pBdr>
          <w:tabs>
            <w:tab w:val="center" w:pos="4153"/>
            <w:tab w:val="right" w:pos="8306"/>
          </w:tabs>
          <w:contextualSpacing w:val="0"/>
          <w:rPr>
            <w:rFonts w:asciiTheme="majorHAnsi" w:hAnsiTheme="majorHAnsi"/>
            <w:sz w:val="20"/>
            <w:szCs w:val="20"/>
          </w:rPr>
        </w:pPr>
        <w:r w:rsidRPr="00721016">
          <w:rPr>
            <w:rFonts w:asciiTheme="majorHAnsi" w:hAnsiTheme="majorHAnsi"/>
            <w:sz w:val="20"/>
            <w:szCs w:val="20"/>
          </w:rPr>
          <w:t xml:space="preserve">NZSTA </w:t>
        </w:r>
        <w:r w:rsidR="00BF3271">
          <w:rPr>
            <w:rFonts w:asciiTheme="majorHAnsi" w:hAnsiTheme="majorHAnsi"/>
            <w:sz w:val="20"/>
            <w:szCs w:val="20"/>
          </w:rPr>
          <w:t xml:space="preserve">Registered Member - </w:t>
        </w:r>
        <w:r w:rsidRPr="00721016">
          <w:rPr>
            <w:rFonts w:asciiTheme="majorHAnsi" w:hAnsiTheme="majorHAnsi"/>
            <w:sz w:val="20"/>
            <w:szCs w:val="20"/>
          </w:rPr>
          <w:t>New Graduate Framework</w:t>
        </w:r>
        <w:r>
          <w:rPr>
            <w:rFonts w:asciiTheme="majorHAnsi" w:hAnsiTheme="majorHAnsi"/>
            <w:sz w:val="20"/>
            <w:szCs w:val="20"/>
          </w:rPr>
          <w:t xml:space="preserve"> </w:t>
        </w:r>
        <w:r w:rsidR="00A330DA">
          <w:rPr>
            <w:rFonts w:asciiTheme="majorHAnsi" w:hAnsiTheme="majorHAnsi"/>
            <w:sz w:val="20"/>
            <w:szCs w:val="20"/>
          </w:rPr>
          <w:t xml:space="preserve">(Updated </w:t>
        </w:r>
        <w:r w:rsidR="0039446B">
          <w:rPr>
            <w:rFonts w:asciiTheme="majorHAnsi" w:hAnsiTheme="majorHAnsi"/>
            <w:sz w:val="20"/>
            <w:szCs w:val="20"/>
          </w:rPr>
          <w:t>September 2024)</w:t>
        </w:r>
        <w:proofErr w:type="gramStart"/>
        <w:r>
          <w:rPr>
            <w:rFonts w:asciiTheme="majorHAnsi" w:hAnsiTheme="majorHAnsi"/>
            <w:sz w:val="20"/>
            <w:szCs w:val="20"/>
          </w:rPr>
          <w:tab/>
          <w:t xml:space="preserve">  </w:t>
        </w:r>
        <w:r>
          <w:rPr>
            <w:rFonts w:asciiTheme="majorHAnsi" w:hAnsiTheme="majorHAnsi"/>
            <w:sz w:val="20"/>
            <w:szCs w:val="20"/>
          </w:rPr>
          <w:tab/>
        </w:r>
        <w:proofErr w:type="gramEnd"/>
        <w:r w:rsidR="003D58D9">
          <w:rPr>
            <w:rFonts w:asciiTheme="majorHAnsi" w:hAnsiTheme="majorHAnsi"/>
            <w:sz w:val="20"/>
            <w:szCs w:val="20"/>
          </w:rPr>
          <w:tab/>
        </w:r>
        <w:r w:rsidR="003D58D9">
          <w:rPr>
            <w:rFonts w:asciiTheme="majorHAnsi" w:hAnsiTheme="majorHAnsi"/>
            <w:sz w:val="20"/>
            <w:szCs w:val="20"/>
          </w:rPr>
          <w:tab/>
        </w:r>
        <w:r w:rsidR="00FC7FE3">
          <w:rPr>
            <w:rFonts w:asciiTheme="majorHAnsi" w:hAnsiTheme="majorHAnsi"/>
            <w:sz w:val="20"/>
            <w:szCs w:val="20"/>
          </w:rPr>
          <w:tab/>
        </w:r>
        <w:r w:rsidR="0081031E">
          <w:rPr>
            <w:rFonts w:ascii="Calibri" w:eastAsia="Calibri" w:hAnsi="Calibri" w:cs="Calibri"/>
            <w:sz w:val="20"/>
            <w:szCs w:val="20"/>
          </w:rPr>
          <w:tab/>
        </w:r>
        <w:r w:rsidR="0081031E">
          <w:rPr>
            <w:rFonts w:ascii="Calibri" w:eastAsia="Calibri" w:hAnsi="Calibri" w:cs="Calibri"/>
            <w:sz w:val="20"/>
            <w:szCs w:val="20"/>
          </w:rPr>
          <w:tab/>
        </w:r>
        <w:r w:rsidR="00721016">
          <w:rPr>
            <w:rFonts w:ascii="Calibri" w:eastAsia="Calibri" w:hAnsi="Calibri" w:cs="Calibri"/>
            <w:sz w:val="20"/>
            <w:szCs w:val="20"/>
          </w:rPr>
          <w:tab/>
        </w:r>
        <w:r w:rsidR="00721016">
          <w:rPr>
            <w:rFonts w:ascii="Calibri" w:eastAsia="Calibri" w:hAnsi="Calibri" w:cs="Calibri"/>
            <w:sz w:val="20"/>
            <w:szCs w:val="20"/>
          </w:rPr>
          <w:tab/>
        </w:r>
        <w:r w:rsidR="00F12898" w:rsidRPr="00721016">
          <w:rPr>
            <w:rFonts w:asciiTheme="majorHAnsi" w:hAnsiTheme="majorHAnsi"/>
            <w:sz w:val="20"/>
            <w:szCs w:val="20"/>
          </w:rPr>
          <w:fldChar w:fldCharType="begin"/>
        </w:r>
        <w:r w:rsidR="00721016" w:rsidRPr="00721016">
          <w:rPr>
            <w:rFonts w:asciiTheme="majorHAnsi" w:hAnsiTheme="majorHAnsi"/>
            <w:sz w:val="20"/>
            <w:szCs w:val="20"/>
          </w:rPr>
          <w:instrText xml:space="preserve"> PAGE   \* MERGEFORMAT </w:instrText>
        </w:r>
        <w:r w:rsidR="00F12898" w:rsidRPr="00721016">
          <w:rPr>
            <w:rFonts w:asciiTheme="majorHAnsi" w:hAnsiTheme="majorHAnsi"/>
            <w:sz w:val="20"/>
            <w:szCs w:val="20"/>
          </w:rPr>
          <w:fldChar w:fldCharType="separate"/>
        </w:r>
        <w:r w:rsidR="003D58D9">
          <w:rPr>
            <w:rFonts w:asciiTheme="majorHAnsi" w:hAnsiTheme="majorHAnsi"/>
            <w:noProof/>
            <w:sz w:val="20"/>
            <w:szCs w:val="20"/>
          </w:rPr>
          <w:t>6</w:t>
        </w:r>
        <w:r w:rsidR="00F12898" w:rsidRPr="00721016">
          <w:rPr>
            <w:rFonts w:asciiTheme="majorHAnsi" w:hAnsiTheme="majorHAnsi"/>
            <w:sz w:val="20"/>
            <w:szCs w:val="20"/>
          </w:rPr>
          <w:fldChar w:fldCharType="end"/>
        </w:r>
      </w:p>
    </w:sdtContent>
  </w:sdt>
  <w:p w14:paraId="74A054A3" w14:textId="77777777" w:rsidR="00FE1E8F" w:rsidRDefault="00FE1E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inorEastAsia" w:hAnsiTheme="majorHAnsi" w:cstheme="minorBidi"/>
        <w:color w:val="auto"/>
        <w:sz w:val="20"/>
        <w:szCs w:val="20"/>
      </w:rPr>
      <w:id w:val="10775333"/>
      <w:docPartObj>
        <w:docPartGallery w:val="Page Numbers (Bottom of Page)"/>
        <w:docPartUnique/>
      </w:docPartObj>
    </w:sdtPr>
    <w:sdtEndPr>
      <w:rPr>
        <w:rFonts w:eastAsia="Cambria" w:cs="Cambria"/>
        <w:color w:val="000000"/>
      </w:rPr>
    </w:sdtEndPr>
    <w:sdtContent>
      <w:p w14:paraId="48A0018F" w14:textId="77777777" w:rsidR="00520C85" w:rsidRDefault="00520C85" w:rsidP="00520C85">
        <w:pPr>
          <w:pStyle w:val="Normal1"/>
          <w:tabs>
            <w:tab w:val="center" w:pos="4153"/>
            <w:tab w:val="right" w:pos="8306"/>
          </w:tabs>
          <w:contextualSpacing w:val="0"/>
          <w:rPr>
            <w:rFonts w:asciiTheme="majorHAnsi" w:hAnsiTheme="majorHAnsi"/>
            <w:sz w:val="20"/>
            <w:szCs w:val="20"/>
          </w:rPr>
        </w:pPr>
      </w:p>
      <w:p w14:paraId="3D689BDF" w14:textId="58B5B52B" w:rsidR="00520C85" w:rsidRPr="00520C85" w:rsidRDefault="00520C85" w:rsidP="007A328E">
        <w:pPr>
          <w:pStyle w:val="Normal1"/>
          <w:pBdr>
            <w:top w:val="single" w:sz="4" w:space="1" w:color="auto"/>
          </w:pBdr>
          <w:tabs>
            <w:tab w:val="center" w:pos="4153"/>
            <w:tab w:val="right" w:pos="8306"/>
          </w:tabs>
          <w:contextualSpacing w:val="0"/>
          <w:rPr>
            <w:rFonts w:asciiTheme="majorHAnsi" w:hAnsiTheme="majorHAnsi"/>
            <w:sz w:val="20"/>
            <w:szCs w:val="20"/>
          </w:rPr>
        </w:pPr>
        <w:r w:rsidRPr="00721016">
          <w:rPr>
            <w:rFonts w:asciiTheme="majorHAnsi" w:hAnsiTheme="majorHAnsi"/>
            <w:sz w:val="20"/>
            <w:szCs w:val="20"/>
          </w:rPr>
          <w:t xml:space="preserve">NZSTA </w:t>
        </w:r>
        <w:r w:rsidR="00A330DA">
          <w:rPr>
            <w:rFonts w:asciiTheme="majorHAnsi" w:hAnsiTheme="majorHAnsi"/>
            <w:sz w:val="20"/>
            <w:szCs w:val="20"/>
          </w:rPr>
          <w:t xml:space="preserve">Registered Member - </w:t>
        </w:r>
        <w:r w:rsidRPr="00721016">
          <w:rPr>
            <w:rFonts w:asciiTheme="majorHAnsi" w:hAnsiTheme="majorHAnsi"/>
            <w:sz w:val="20"/>
            <w:szCs w:val="20"/>
          </w:rPr>
          <w:t>New Graduate Framework</w:t>
        </w:r>
        <w:r w:rsidR="00FC7FE3">
          <w:rPr>
            <w:rFonts w:asciiTheme="majorHAnsi" w:hAnsiTheme="majorHAnsi"/>
            <w:sz w:val="20"/>
            <w:szCs w:val="20"/>
          </w:rPr>
          <w:t xml:space="preserve"> </w:t>
        </w:r>
        <w:r w:rsidR="00A330DA">
          <w:rPr>
            <w:rFonts w:asciiTheme="majorHAnsi" w:hAnsiTheme="majorHAnsi"/>
            <w:sz w:val="20"/>
            <w:szCs w:val="20"/>
          </w:rPr>
          <w:t xml:space="preserve">(Updated </w:t>
        </w:r>
        <w:r w:rsidR="00730E6A">
          <w:rPr>
            <w:rFonts w:asciiTheme="majorHAnsi" w:hAnsiTheme="majorHAnsi"/>
            <w:sz w:val="20"/>
            <w:szCs w:val="20"/>
          </w:rPr>
          <w:t>September 2024</w:t>
        </w:r>
        <w:r w:rsidR="00A330DA">
          <w:rPr>
            <w:rFonts w:asciiTheme="majorHAnsi" w:hAnsiTheme="majorHAnsi"/>
            <w:sz w:val="20"/>
            <w:szCs w:val="20"/>
          </w:rPr>
          <w:t>)</w:t>
        </w:r>
        <w:r w:rsidR="007A328E">
          <w:rPr>
            <w:rFonts w:asciiTheme="majorHAnsi" w:hAnsiTheme="majorHAnsi"/>
            <w:sz w:val="20"/>
            <w:szCs w:val="20"/>
          </w:rPr>
          <w:tab/>
        </w:r>
        <w:r w:rsidR="00830A2F">
          <w:rPr>
            <w:rFonts w:asciiTheme="majorHAnsi" w:hAnsiTheme="majorHAnsi"/>
            <w:sz w:val="20"/>
            <w:szCs w:val="20"/>
          </w:rPr>
          <w:tab/>
        </w:r>
        <w:r w:rsidR="00830A2F">
          <w:rPr>
            <w:rFonts w:ascii="Calibri" w:eastAsia="Calibri" w:hAnsi="Calibri" w:cs="Calibri"/>
            <w:sz w:val="20"/>
          </w:rPr>
          <w:t>Authors: Brigid McNeill, Philippa Friary, Lucy Greig &amp; Jodi White</w:t>
        </w:r>
        <w:r w:rsidR="007A328E">
          <w:rPr>
            <w:rFonts w:asciiTheme="majorHAnsi" w:hAnsiTheme="majorHAnsi"/>
            <w:sz w:val="20"/>
            <w:szCs w:val="20"/>
          </w:rPr>
          <w:tab/>
        </w:r>
        <w:r w:rsidR="007A328E">
          <w:rPr>
            <w:rFonts w:asciiTheme="majorHAnsi" w:hAnsiTheme="majorHAns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F12898" w:rsidRPr="00721016">
          <w:rPr>
            <w:rFonts w:asciiTheme="majorHAnsi" w:hAnsiTheme="majorHAnsi"/>
            <w:sz w:val="20"/>
            <w:szCs w:val="20"/>
          </w:rPr>
          <w:fldChar w:fldCharType="begin"/>
        </w:r>
        <w:r w:rsidRPr="00721016">
          <w:rPr>
            <w:rFonts w:asciiTheme="majorHAnsi" w:hAnsiTheme="majorHAnsi"/>
            <w:sz w:val="20"/>
            <w:szCs w:val="20"/>
          </w:rPr>
          <w:instrText xml:space="preserve"> PAGE   \* MERGEFORMAT </w:instrText>
        </w:r>
        <w:r w:rsidR="00F12898" w:rsidRPr="00721016">
          <w:rPr>
            <w:rFonts w:asciiTheme="majorHAnsi" w:hAnsiTheme="majorHAnsi"/>
            <w:sz w:val="20"/>
            <w:szCs w:val="20"/>
          </w:rPr>
          <w:fldChar w:fldCharType="separate"/>
        </w:r>
        <w:r w:rsidR="003D58D9">
          <w:rPr>
            <w:rFonts w:asciiTheme="majorHAnsi" w:hAnsiTheme="majorHAnsi"/>
            <w:noProof/>
            <w:sz w:val="20"/>
            <w:szCs w:val="20"/>
          </w:rPr>
          <w:t>1</w:t>
        </w:r>
        <w:r w:rsidR="00F12898" w:rsidRPr="00721016">
          <w:rPr>
            <w:rFonts w:asciiTheme="majorHAnsi" w:hAnsiTheme="maj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EF18" w14:textId="77777777" w:rsidR="00253BD7" w:rsidRDefault="00253BD7" w:rsidP="006D41A5">
      <w:r>
        <w:separator/>
      </w:r>
    </w:p>
  </w:footnote>
  <w:footnote w:type="continuationSeparator" w:id="0">
    <w:p w14:paraId="01C24FA6" w14:textId="77777777" w:rsidR="00253BD7" w:rsidRDefault="00253BD7" w:rsidP="006D41A5">
      <w:r>
        <w:continuationSeparator/>
      </w:r>
    </w:p>
  </w:footnote>
  <w:footnote w:type="continuationNotice" w:id="1">
    <w:p w14:paraId="5033331A" w14:textId="77777777" w:rsidR="00253BD7" w:rsidRDefault="00253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15F58" w14:textId="77777777" w:rsidR="00721016" w:rsidRDefault="00520C85">
    <w:pPr>
      <w:pStyle w:val="Header"/>
    </w:pPr>
    <w:r w:rsidRPr="00520C85">
      <w:rPr>
        <w:noProof/>
        <w:lang w:val="en-NZ" w:eastAsia="en-NZ"/>
      </w:rPr>
      <w:drawing>
        <wp:anchor distT="0" distB="0" distL="114300" distR="114300" simplePos="0" relativeHeight="251658240" behindDoc="0" locked="0" layoutInCell="1" allowOverlap="1" wp14:anchorId="2885BD2B" wp14:editId="422CBCF9">
          <wp:simplePos x="0" y="0"/>
          <wp:positionH relativeFrom="column">
            <wp:posOffset>1095375</wp:posOffset>
          </wp:positionH>
          <wp:positionV relativeFrom="paragraph">
            <wp:posOffset>-314325</wp:posOffset>
          </wp:positionV>
          <wp:extent cx="5819775" cy="1714500"/>
          <wp:effectExtent l="0" t="0" r="9525" b="0"/>
          <wp:wrapNone/>
          <wp:docPr id="2859087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t="3484" b="3484"/>
                  <a:stretch>
                    <a:fillRect/>
                  </a:stretch>
                </pic:blipFill>
                <pic:spPr bwMode="auto">
                  <a:xfrm>
                    <a:off x="0" y="0"/>
                    <a:ext cx="5819775" cy="1714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519"/>
    <w:multiLevelType w:val="hybridMultilevel"/>
    <w:tmpl w:val="1896A16E"/>
    <w:lvl w:ilvl="0" w:tplc="446EBA16">
      <w:start w:val="1"/>
      <w:numFmt w:val="bullet"/>
      <w:lvlText w:val=""/>
      <w:lvlJc w:val="right"/>
      <w:pPr>
        <w:ind w:left="720" w:hanging="360"/>
      </w:pPr>
      <w:rPr>
        <w:rFonts w:ascii="Symbol" w:hAnsi="Symbol" w:hint="default"/>
        <w:sz w:val="28"/>
        <w:szCs w:val="2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8305A4"/>
    <w:multiLevelType w:val="multilevel"/>
    <w:tmpl w:val="4F0E46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17F7863"/>
    <w:multiLevelType w:val="multilevel"/>
    <w:tmpl w:val="7826B7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2EA3F12"/>
    <w:multiLevelType w:val="multilevel"/>
    <w:tmpl w:val="8B40895A"/>
    <w:lvl w:ilvl="0">
      <w:start w:val="1"/>
      <w:numFmt w:val="bullet"/>
      <w:lvlText w:val=""/>
      <w:lvlJc w:val="right"/>
      <w:pPr>
        <w:ind w:left="720" w:firstLine="360"/>
      </w:pPr>
      <w:rPr>
        <w:rFonts w:ascii="Symbol" w:hAnsi="Symbol" w:hint="default"/>
        <w:sz w:val="28"/>
        <w:szCs w:val="2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B4F53E1"/>
    <w:multiLevelType w:val="hybridMultilevel"/>
    <w:tmpl w:val="354645EA"/>
    <w:lvl w:ilvl="0" w:tplc="446EBA16">
      <w:start w:val="1"/>
      <w:numFmt w:val="bullet"/>
      <w:lvlText w:val=""/>
      <w:lvlJc w:val="right"/>
      <w:pPr>
        <w:ind w:left="720" w:hanging="360"/>
      </w:pPr>
      <w:rPr>
        <w:rFonts w:ascii="Symbol" w:hAnsi="Symbol" w:hint="default"/>
        <w:sz w:val="28"/>
        <w:szCs w:val="2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3E09A3"/>
    <w:multiLevelType w:val="hybridMultilevel"/>
    <w:tmpl w:val="C89CC574"/>
    <w:lvl w:ilvl="0" w:tplc="446EBA16">
      <w:start w:val="1"/>
      <w:numFmt w:val="bullet"/>
      <w:lvlText w:val=""/>
      <w:lvlJc w:val="right"/>
      <w:pPr>
        <w:ind w:left="720" w:hanging="360"/>
      </w:pPr>
      <w:rPr>
        <w:rFonts w:ascii="Symbol" w:hAnsi="Symbol"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834FB3"/>
    <w:multiLevelType w:val="hybridMultilevel"/>
    <w:tmpl w:val="941A1494"/>
    <w:lvl w:ilvl="0" w:tplc="446EBA16">
      <w:start w:val="1"/>
      <w:numFmt w:val="bullet"/>
      <w:lvlText w:val=""/>
      <w:lvlJc w:val="right"/>
      <w:pPr>
        <w:ind w:left="720" w:hanging="360"/>
      </w:pPr>
      <w:rPr>
        <w:rFonts w:ascii="Symbol" w:hAnsi="Symbol" w:hint="default"/>
        <w:sz w:val="28"/>
        <w:szCs w:val="2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426114"/>
    <w:multiLevelType w:val="multilevel"/>
    <w:tmpl w:val="15E6744A"/>
    <w:lvl w:ilvl="0">
      <w:start w:val="1"/>
      <w:numFmt w:val="bullet"/>
      <w:lvlText w:val="●"/>
      <w:lvlJc w:val="left"/>
      <w:pPr>
        <w:ind w:left="1440" w:firstLine="1080"/>
      </w:pPr>
      <w:rPr>
        <w:rFonts w:ascii="Arial" w:eastAsia="Arial" w:hAnsi="Arial" w:cs="Verdana"/>
      </w:rPr>
    </w:lvl>
    <w:lvl w:ilvl="1">
      <w:start w:val="1"/>
      <w:numFmt w:val="bullet"/>
      <w:lvlText w:val="o"/>
      <w:lvlJc w:val="left"/>
      <w:pPr>
        <w:ind w:left="2160" w:firstLine="1800"/>
      </w:pPr>
      <w:rPr>
        <w:rFonts w:ascii="Arial" w:eastAsia="Arial" w:hAnsi="Arial" w:cs="Verdana"/>
      </w:rPr>
    </w:lvl>
    <w:lvl w:ilvl="2">
      <w:start w:val="1"/>
      <w:numFmt w:val="bullet"/>
      <w:lvlText w:val="▪"/>
      <w:lvlJc w:val="left"/>
      <w:pPr>
        <w:ind w:left="2880" w:firstLine="2520"/>
      </w:pPr>
      <w:rPr>
        <w:rFonts w:ascii="Arial" w:eastAsia="Arial" w:hAnsi="Arial" w:cs="Verdana"/>
      </w:rPr>
    </w:lvl>
    <w:lvl w:ilvl="3">
      <w:start w:val="1"/>
      <w:numFmt w:val="bullet"/>
      <w:lvlText w:val="●"/>
      <w:lvlJc w:val="left"/>
      <w:pPr>
        <w:ind w:left="3600" w:firstLine="3240"/>
      </w:pPr>
      <w:rPr>
        <w:rFonts w:ascii="Arial" w:eastAsia="Arial" w:hAnsi="Arial" w:cs="Verdana"/>
      </w:rPr>
    </w:lvl>
    <w:lvl w:ilvl="4">
      <w:start w:val="1"/>
      <w:numFmt w:val="bullet"/>
      <w:lvlText w:val="o"/>
      <w:lvlJc w:val="left"/>
      <w:pPr>
        <w:ind w:left="4320" w:firstLine="3960"/>
      </w:pPr>
      <w:rPr>
        <w:rFonts w:ascii="Arial" w:eastAsia="Arial" w:hAnsi="Arial" w:cs="Verdana"/>
      </w:rPr>
    </w:lvl>
    <w:lvl w:ilvl="5">
      <w:start w:val="1"/>
      <w:numFmt w:val="bullet"/>
      <w:lvlText w:val="▪"/>
      <w:lvlJc w:val="left"/>
      <w:pPr>
        <w:ind w:left="5040" w:firstLine="4680"/>
      </w:pPr>
      <w:rPr>
        <w:rFonts w:ascii="Arial" w:eastAsia="Arial" w:hAnsi="Arial" w:cs="Verdana"/>
      </w:rPr>
    </w:lvl>
    <w:lvl w:ilvl="6">
      <w:start w:val="1"/>
      <w:numFmt w:val="bullet"/>
      <w:lvlText w:val="●"/>
      <w:lvlJc w:val="left"/>
      <w:pPr>
        <w:ind w:left="5760" w:firstLine="5400"/>
      </w:pPr>
      <w:rPr>
        <w:rFonts w:ascii="Arial" w:eastAsia="Arial" w:hAnsi="Arial" w:cs="Verdana"/>
      </w:rPr>
    </w:lvl>
    <w:lvl w:ilvl="7">
      <w:start w:val="1"/>
      <w:numFmt w:val="bullet"/>
      <w:lvlText w:val="o"/>
      <w:lvlJc w:val="left"/>
      <w:pPr>
        <w:ind w:left="6480" w:firstLine="6120"/>
      </w:pPr>
      <w:rPr>
        <w:rFonts w:ascii="Arial" w:eastAsia="Arial" w:hAnsi="Arial" w:cs="Verdana"/>
      </w:rPr>
    </w:lvl>
    <w:lvl w:ilvl="8">
      <w:start w:val="1"/>
      <w:numFmt w:val="bullet"/>
      <w:lvlText w:val="▪"/>
      <w:lvlJc w:val="left"/>
      <w:pPr>
        <w:ind w:left="7200" w:firstLine="6840"/>
      </w:pPr>
      <w:rPr>
        <w:rFonts w:ascii="Arial" w:eastAsia="Arial" w:hAnsi="Arial" w:cs="Verdana"/>
      </w:rPr>
    </w:lvl>
  </w:abstractNum>
  <w:abstractNum w:abstractNumId="8" w15:restartNumberingAfterBreak="0">
    <w:nsid w:val="2F410CDE"/>
    <w:multiLevelType w:val="hybridMultilevel"/>
    <w:tmpl w:val="C69CEDEC"/>
    <w:lvl w:ilvl="0" w:tplc="446EBA16">
      <w:start w:val="1"/>
      <w:numFmt w:val="bullet"/>
      <w:lvlText w:val=""/>
      <w:lvlJc w:val="right"/>
      <w:pPr>
        <w:ind w:left="720" w:hanging="360"/>
      </w:pPr>
      <w:rPr>
        <w:rFonts w:ascii="Symbol" w:hAnsi="Symbol"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C0837E7"/>
    <w:multiLevelType w:val="hybridMultilevel"/>
    <w:tmpl w:val="BC6CFCAE"/>
    <w:lvl w:ilvl="0" w:tplc="446EBA16">
      <w:start w:val="1"/>
      <w:numFmt w:val="bullet"/>
      <w:lvlText w:val=""/>
      <w:lvlJc w:val="right"/>
      <w:pPr>
        <w:ind w:left="720" w:hanging="360"/>
      </w:pPr>
      <w:rPr>
        <w:rFonts w:ascii="Symbol" w:hAnsi="Symbol" w:hint="default"/>
        <w:sz w:val="28"/>
        <w:szCs w:val="2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0442754"/>
    <w:multiLevelType w:val="hybridMultilevel"/>
    <w:tmpl w:val="59EC2E7C"/>
    <w:lvl w:ilvl="0" w:tplc="446EBA16">
      <w:start w:val="1"/>
      <w:numFmt w:val="bullet"/>
      <w:lvlText w:val=""/>
      <w:lvlJc w:val="right"/>
      <w:pPr>
        <w:ind w:left="927" w:hanging="360"/>
      </w:pPr>
      <w:rPr>
        <w:rFonts w:ascii="Symbol" w:hAnsi="Symbol" w:hint="default"/>
        <w:sz w:val="28"/>
        <w:szCs w:val="28"/>
      </w:rPr>
    </w:lvl>
    <w:lvl w:ilvl="1" w:tplc="14090003">
      <w:start w:val="1"/>
      <w:numFmt w:val="bullet"/>
      <w:lvlText w:val="o"/>
      <w:lvlJc w:val="left"/>
      <w:pPr>
        <w:ind w:left="1353"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1" w15:restartNumberingAfterBreak="0">
    <w:nsid w:val="4BB76782"/>
    <w:multiLevelType w:val="hybridMultilevel"/>
    <w:tmpl w:val="423A171A"/>
    <w:lvl w:ilvl="0" w:tplc="14090003">
      <w:start w:val="1"/>
      <w:numFmt w:val="bullet"/>
      <w:lvlText w:val="o"/>
      <w:lvlJc w:val="left"/>
      <w:pPr>
        <w:ind w:left="927" w:hanging="360"/>
      </w:pPr>
      <w:rPr>
        <w:rFonts w:ascii="Courier New" w:hAnsi="Courier New" w:cs="Courier New"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2" w15:restartNumberingAfterBreak="0">
    <w:nsid w:val="534A0314"/>
    <w:multiLevelType w:val="multilevel"/>
    <w:tmpl w:val="A88C748A"/>
    <w:lvl w:ilvl="0">
      <w:start w:val="1"/>
      <w:numFmt w:val="bullet"/>
      <w:lvlText w:val="●"/>
      <w:lvlJc w:val="left"/>
      <w:pPr>
        <w:ind w:left="720" w:firstLine="360"/>
      </w:pPr>
      <w:rPr>
        <w:rFonts w:ascii="Arial" w:eastAsia="Arial" w:hAnsi="Arial" w:cs="Verdana"/>
      </w:rPr>
    </w:lvl>
    <w:lvl w:ilvl="1">
      <w:start w:val="1"/>
      <w:numFmt w:val="bullet"/>
      <w:lvlText w:val="o"/>
      <w:lvlJc w:val="left"/>
      <w:pPr>
        <w:ind w:left="1440" w:firstLine="1080"/>
      </w:pPr>
      <w:rPr>
        <w:rFonts w:ascii="Arial" w:eastAsia="Arial" w:hAnsi="Arial" w:cs="Verdana"/>
      </w:rPr>
    </w:lvl>
    <w:lvl w:ilvl="2">
      <w:start w:val="1"/>
      <w:numFmt w:val="bullet"/>
      <w:lvlText w:val="▪"/>
      <w:lvlJc w:val="left"/>
      <w:pPr>
        <w:ind w:left="2160" w:firstLine="1800"/>
      </w:pPr>
      <w:rPr>
        <w:rFonts w:ascii="Arial" w:eastAsia="Arial" w:hAnsi="Arial" w:cs="Verdana"/>
      </w:rPr>
    </w:lvl>
    <w:lvl w:ilvl="3">
      <w:start w:val="1"/>
      <w:numFmt w:val="bullet"/>
      <w:lvlText w:val="●"/>
      <w:lvlJc w:val="left"/>
      <w:pPr>
        <w:ind w:left="2880" w:firstLine="2520"/>
      </w:pPr>
      <w:rPr>
        <w:rFonts w:ascii="Arial" w:eastAsia="Arial" w:hAnsi="Arial" w:cs="Verdana"/>
      </w:rPr>
    </w:lvl>
    <w:lvl w:ilvl="4">
      <w:start w:val="1"/>
      <w:numFmt w:val="bullet"/>
      <w:lvlText w:val="o"/>
      <w:lvlJc w:val="left"/>
      <w:pPr>
        <w:ind w:left="3600" w:firstLine="3240"/>
      </w:pPr>
      <w:rPr>
        <w:rFonts w:ascii="Arial" w:eastAsia="Arial" w:hAnsi="Arial" w:cs="Verdana"/>
      </w:rPr>
    </w:lvl>
    <w:lvl w:ilvl="5">
      <w:start w:val="1"/>
      <w:numFmt w:val="bullet"/>
      <w:lvlText w:val="▪"/>
      <w:lvlJc w:val="left"/>
      <w:pPr>
        <w:ind w:left="4320" w:firstLine="3960"/>
      </w:pPr>
      <w:rPr>
        <w:rFonts w:ascii="Arial" w:eastAsia="Arial" w:hAnsi="Arial" w:cs="Verdana"/>
      </w:rPr>
    </w:lvl>
    <w:lvl w:ilvl="6">
      <w:start w:val="1"/>
      <w:numFmt w:val="bullet"/>
      <w:lvlText w:val="●"/>
      <w:lvlJc w:val="left"/>
      <w:pPr>
        <w:ind w:left="5040" w:firstLine="4680"/>
      </w:pPr>
      <w:rPr>
        <w:rFonts w:ascii="Arial" w:eastAsia="Arial" w:hAnsi="Arial" w:cs="Verdana"/>
      </w:rPr>
    </w:lvl>
    <w:lvl w:ilvl="7">
      <w:start w:val="1"/>
      <w:numFmt w:val="bullet"/>
      <w:lvlText w:val="o"/>
      <w:lvlJc w:val="left"/>
      <w:pPr>
        <w:ind w:left="5760" w:firstLine="5400"/>
      </w:pPr>
      <w:rPr>
        <w:rFonts w:ascii="Arial" w:eastAsia="Arial" w:hAnsi="Arial" w:cs="Verdana"/>
      </w:rPr>
    </w:lvl>
    <w:lvl w:ilvl="8">
      <w:start w:val="1"/>
      <w:numFmt w:val="bullet"/>
      <w:lvlText w:val="▪"/>
      <w:lvlJc w:val="left"/>
      <w:pPr>
        <w:ind w:left="6480" w:firstLine="6120"/>
      </w:pPr>
      <w:rPr>
        <w:rFonts w:ascii="Arial" w:eastAsia="Arial" w:hAnsi="Arial" w:cs="Verdana"/>
      </w:rPr>
    </w:lvl>
  </w:abstractNum>
  <w:abstractNum w:abstractNumId="13" w15:restartNumberingAfterBreak="0">
    <w:nsid w:val="55754435"/>
    <w:multiLevelType w:val="multilevel"/>
    <w:tmpl w:val="BEAC58BC"/>
    <w:lvl w:ilvl="0">
      <w:start w:val="1"/>
      <w:numFmt w:val="decimal"/>
      <w:lvlText w:val="%1."/>
      <w:lvlJc w:val="left"/>
      <w:pPr>
        <w:ind w:left="360" w:firstLine="0"/>
      </w:pPr>
      <w:rPr>
        <w:rFonts w:ascii="Arial" w:eastAsia="Arial" w:hAnsi="Arial" w:cs="Verdana"/>
      </w:rPr>
    </w:lvl>
    <w:lvl w:ilvl="1">
      <w:start w:val="1"/>
      <w:numFmt w:val="decimal"/>
      <w:lvlText w:val="%1.%2."/>
      <w:lvlJc w:val="left"/>
      <w:pPr>
        <w:ind w:left="360" w:firstLine="0"/>
      </w:pPr>
      <w:rPr>
        <w:rFonts w:ascii="Arial" w:eastAsia="Arial" w:hAnsi="Arial" w:cs="Verdana"/>
      </w:rPr>
    </w:lvl>
    <w:lvl w:ilvl="2">
      <w:start w:val="1"/>
      <w:numFmt w:val="decimal"/>
      <w:lvlText w:val="%1.%2.%3."/>
      <w:lvlJc w:val="left"/>
      <w:pPr>
        <w:ind w:left="720" w:firstLine="0"/>
      </w:pPr>
      <w:rPr>
        <w:rFonts w:ascii="Arial" w:eastAsia="Arial" w:hAnsi="Arial" w:cs="Verdana"/>
      </w:rPr>
    </w:lvl>
    <w:lvl w:ilvl="3">
      <w:start w:val="1"/>
      <w:numFmt w:val="decimal"/>
      <w:lvlText w:val="%1.%2.%3.%4."/>
      <w:lvlJc w:val="left"/>
      <w:pPr>
        <w:ind w:left="720" w:firstLine="0"/>
      </w:pPr>
      <w:rPr>
        <w:rFonts w:ascii="Arial" w:eastAsia="Arial" w:hAnsi="Arial" w:cs="Verdana"/>
      </w:rPr>
    </w:lvl>
    <w:lvl w:ilvl="4">
      <w:start w:val="1"/>
      <w:numFmt w:val="decimal"/>
      <w:lvlText w:val="%1.%2.%3.%4.%5."/>
      <w:lvlJc w:val="left"/>
      <w:pPr>
        <w:ind w:left="1080" w:firstLine="0"/>
      </w:pPr>
      <w:rPr>
        <w:rFonts w:ascii="Arial" w:eastAsia="Arial" w:hAnsi="Arial" w:cs="Verdana"/>
      </w:rPr>
    </w:lvl>
    <w:lvl w:ilvl="5">
      <w:start w:val="1"/>
      <w:numFmt w:val="decimal"/>
      <w:lvlText w:val="%1.%2.%3.%4.%5.%6."/>
      <w:lvlJc w:val="left"/>
      <w:pPr>
        <w:ind w:left="1080" w:firstLine="0"/>
      </w:pPr>
      <w:rPr>
        <w:rFonts w:ascii="Arial" w:eastAsia="Arial" w:hAnsi="Arial" w:cs="Verdana"/>
      </w:rPr>
    </w:lvl>
    <w:lvl w:ilvl="6">
      <w:start w:val="1"/>
      <w:numFmt w:val="decimal"/>
      <w:lvlText w:val="%1.%2.%3.%4.%5.%6.%7."/>
      <w:lvlJc w:val="left"/>
      <w:pPr>
        <w:ind w:left="1440" w:firstLine="0"/>
      </w:pPr>
      <w:rPr>
        <w:rFonts w:ascii="Arial" w:eastAsia="Arial" w:hAnsi="Arial" w:cs="Verdana"/>
      </w:rPr>
    </w:lvl>
    <w:lvl w:ilvl="7">
      <w:start w:val="1"/>
      <w:numFmt w:val="decimal"/>
      <w:lvlText w:val="%1.%2.%3.%4.%5.%6.%7.%8."/>
      <w:lvlJc w:val="left"/>
      <w:pPr>
        <w:ind w:left="1440" w:firstLine="0"/>
      </w:pPr>
      <w:rPr>
        <w:rFonts w:ascii="Arial" w:eastAsia="Arial" w:hAnsi="Arial" w:cs="Verdana"/>
      </w:rPr>
    </w:lvl>
    <w:lvl w:ilvl="8">
      <w:start w:val="1"/>
      <w:numFmt w:val="decimal"/>
      <w:lvlText w:val="%1.%2.%3.%4.%5.%6.%7.%8.%9."/>
      <w:lvlJc w:val="left"/>
      <w:pPr>
        <w:ind w:left="1800" w:firstLine="0"/>
      </w:pPr>
      <w:rPr>
        <w:rFonts w:ascii="Arial" w:eastAsia="Arial" w:hAnsi="Arial" w:cs="Verdana"/>
      </w:rPr>
    </w:lvl>
  </w:abstractNum>
  <w:abstractNum w:abstractNumId="14" w15:restartNumberingAfterBreak="0">
    <w:nsid w:val="604B586E"/>
    <w:multiLevelType w:val="hybridMultilevel"/>
    <w:tmpl w:val="9EA8FD6C"/>
    <w:lvl w:ilvl="0" w:tplc="446EBA16">
      <w:start w:val="1"/>
      <w:numFmt w:val="bullet"/>
      <w:lvlText w:val=""/>
      <w:lvlJc w:val="right"/>
      <w:pPr>
        <w:ind w:left="720" w:hanging="360"/>
      </w:pPr>
      <w:rPr>
        <w:rFonts w:ascii="Symbol" w:hAnsi="Symbol"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F8A432F"/>
    <w:multiLevelType w:val="multilevel"/>
    <w:tmpl w:val="345634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74A35A9C"/>
    <w:multiLevelType w:val="hybridMultilevel"/>
    <w:tmpl w:val="D9041DC2"/>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BBC3E86"/>
    <w:multiLevelType w:val="hybridMultilevel"/>
    <w:tmpl w:val="E0D2796A"/>
    <w:lvl w:ilvl="0" w:tplc="446EBA16">
      <w:start w:val="1"/>
      <w:numFmt w:val="bullet"/>
      <w:lvlText w:val=""/>
      <w:lvlJc w:val="right"/>
      <w:pPr>
        <w:ind w:left="1081" w:hanging="360"/>
      </w:pPr>
      <w:rPr>
        <w:rFonts w:ascii="Symbol" w:hAnsi="Symbol" w:hint="default"/>
        <w:sz w:val="28"/>
        <w:szCs w:val="28"/>
      </w:rPr>
    </w:lvl>
    <w:lvl w:ilvl="1" w:tplc="14090003" w:tentative="1">
      <w:start w:val="1"/>
      <w:numFmt w:val="bullet"/>
      <w:lvlText w:val="o"/>
      <w:lvlJc w:val="left"/>
      <w:pPr>
        <w:ind w:left="1801" w:hanging="360"/>
      </w:pPr>
      <w:rPr>
        <w:rFonts w:ascii="Courier New" w:hAnsi="Courier New" w:cs="Courier New" w:hint="default"/>
      </w:rPr>
    </w:lvl>
    <w:lvl w:ilvl="2" w:tplc="14090005" w:tentative="1">
      <w:start w:val="1"/>
      <w:numFmt w:val="bullet"/>
      <w:lvlText w:val=""/>
      <w:lvlJc w:val="left"/>
      <w:pPr>
        <w:ind w:left="2521" w:hanging="360"/>
      </w:pPr>
      <w:rPr>
        <w:rFonts w:ascii="Wingdings" w:hAnsi="Wingdings" w:hint="default"/>
      </w:rPr>
    </w:lvl>
    <w:lvl w:ilvl="3" w:tplc="14090001" w:tentative="1">
      <w:start w:val="1"/>
      <w:numFmt w:val="bullet"/>
      <w:lvlText w:val=""/>
      <w:lvlJc w:val="left"/>
      <w:pPr>
        <w:ind w:left="3241" w:hanging="360"/>
      </w:pPr>
      <w:rPr>
        <w:rFonts w:ascii="Symbol" w:hAnsi="Symbol" w:hint="default"/>
      </w:rPr>
    </w:lvl>
    <w:lvl w:ilvl="4" w:tplc="14090003" w:tentative="1">
      <w:start w:val="1"/>
      <w:numFmt w:val="bullet"/>
      <w:lvlText w:val="o"/>
      <w:lvlJc w:val="left"/>
      <w:pPr>
        <w:ind w:left="3961" w:hanging="360"/>
      </w:pPr>
      <w:rPr>
        <w:rFonts w:ascii="Courier New" w:hAnsi="Courier New" w:cs="Courier New" w:hint="default"/>
      </w:rPr>
    </w:lvl>
    <w:lvl w:ilvl="5" w:tplc="14090005" w:tentative="1">
      <w:start w:val="1"/>
      <w:numFmt w:val="bullet"/>
      <w:lvlText w:val=""/>
      <w:lvlJc w:val="left"/>
      <w:pPr>
        <w:ind w:left="4681" w:hanging="360"/>
      </w:pPr>
      <w:rPr>
        <w:rFonts w:ascii="Wingdings" w:hAnsi="Wingdings" w:hint="default"/>
      </w:rPr>
    </w:lvl>
    <w:lvl w:ilvl="6" w:tplc="14090001" w:tentative="1">
      <w:start w:val="1"/>
      <w:numFmt w:val="bullet"/>
      <w:lvlText w:val=""/>
      <w:lvlJc w:val="left"/>
      <w:pPr>
        <w:ind w:left="5401" w:hanging="360"/>
      </w:pPr>
      <w:rPr>
        <w:rFonts w:ascii="Symbol" w:hAnsi="Symbol" w:hint="default"/>
      </w:rPr>
    </w:lvl>
    <w:lvl w:ilvl="7" w:tplc="14090003" w:tentative="1">
      <w:start w:val="1"/>
      <w:numFmt w:val="bullet"/>
      <w:lvlText w:val="o"/>
      <w:lvlJc w:val="left"/>
      <w:pPr>
        <w:ind w:left="6121" w:hanging="360"/>
      </w:pPr>
      <w:rPr>
        <w:rFonts w:ascii="Courier New" w:hAnsi="Courier New" w:cs="Courier New" w:hint="default"/>
      </w:rPr>
    </w:lvl>
    <w:lvl w:ilvl="8" w:tplc="14090005" w:tentative="1">
      <w:start w:val="1"/>
      <w:numFmt w:val="bullet"/>
      <w:lvlText w:val=""/>
      <w:lvlJc w:val="left"/>
      <w:pPr>
        <w:ind w:left="6841" w:hanging="360"/>
      </w:pPr>
      <w:rPr>
        <w:rFonts w:ascii="Wingdings" w:hAnsi="Wingdings" w:hint="default"/>
      </w:rPr>
    </w:lvl>
  </w:abstractNum>
  <w:num w:numId="1" w16cid:durableId="1408963060">
    <w:abstractNumId w:val="1"/>
  </w:num>
  <w:num w:numId="2" w16cid:durableId="197279861">
    <w:abstractNumId w:val="7"/>
  </w:num>
  <w:num w:numId="3" w16cid:durableId="411313401">
    <w:abstractNumId w:val="15"/>
  </w:num>
  <w:num w:numId="4" w16cid:durableId="1488203227">
    <w:abstractNumId w:val="2"/>
  </w:num>
  <w:num w:numId="5" w16cid:durableId="1237518258">
    <w:abstractNumId w:val="13"/>
  </w:num>
  <w:num w:numId="6" w16cid:durableId="335621057">
    <w:abstractNumId w:val="12"/>
  </w:num>
  <w:num w:numId="7" w16cid:durableId="1581284421">
    <w:abstractNumId w:val="17"/>
  </w:num>
  <w:num w:numId="8" w16cid:durableId="17708697">
    <w:abstractNumId w:val="10"/>
  </w:num>
  <w:num w:numId="9" w16cid:durableId="1491797318">
    <w:abstractNumId w:val="16"/>
  </w:num>
  <w:num w:numId="10" w16cid:durableId="726491087">
    <w:abstractNumId w:val="0"/>
  </w:num>
  <w:num w:numId="11" w16cid:durableId="430782660">
    <w:abstractNumId w:val="4"/>
  </w:num>
  <w:num w:numId="12" w16cid:durableId="1848473837">
    <w:abstractNumId w:val="9"/>
  </w:num>
  <w:num w:numId="13" w16cid:durableId="1758399320">
    <w:abstractNumId w:val="6"/>
  </w:num>
  <w:num w:numId="14" w16cid:durableId="2025785517">
    <w:abstractNumId w:val="8"/>
  </w:num>
  <w:num w:numId="15" w16cid:durableId="66223411">
    <w:abstractNumId w:val="14"/>
  </w:num>
  <w:num w:numId="16" w16cid:durableId="2079592113">
    <w:abstractNumId w:val="5"/>
  </w:num>
  <w:num w:numId="17" w16cid:durableId="1612972328">
    <w:abstractNumId w:val="3"/>
  </w:num>
  <w:num w:numId="18" w16cid:durableId="146478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B5"/>
    <w:rsid w:val="001033CE"/>
    <w:rsid w:val="0011399F"/>
    <w:rsid w:val="00170AA6"/>
    <w:rsid w:val="00180811"/>
    <w:rsid w:val="001B6F5C"/>
    <w:rsid w:val="001C76FE"/>
    <w:rsid w:val="002339FB"/>
    <w:rsid w:val="00253BD7"/>
    <w:rsid w:val="00293F1E"/>
    <w:rsid w:val="002A3EEC"/>
    <w:rsid w:val="002D11E1"/>
    <w:rsid w:val="002D27B1"/>
    <w:rsid w:val="0030564D"/>
    <w:rsid w:val="0031393F"/>
    <w:rsid w:val="00337C4F"/>
    <w:rsid w:val="00380638"/>
    <w:rsid w:val="00386BBC"/>
    <w:rsid w:val="0039446B"/>
    <w:rsid w:val="003B3783"/>
    <w:rsid w:val="003B40F6"/>
    <w:rsid w:val="003D4B56"/>
    <w:rsid w:val="003D58D9"/>
    <w:rsid w:val="003E7C84"/>
    <w:rsid w:val="003F0AA3"/>
    <w:rsid w:val="00424BD0"/>
    <w:rsid w:val="0043065B"/>
    <w:rsid w:val="00430D31"/>
    <w:rsid w:val="0045339E"/>
    <w:rsid w:val="00455F3C"/>
    <w:rsid w:val="004D16B8"/>
    <w:rsid w:val="00520C85"/>
    <w:rsid w:val="005226B3"/>
    <w:rsid w:val="00545E4E"/>
    <w:rsid w:val="0057383A"/>
    <w:rsid w:val="00592C22"/>
    <w:rsid w:val="005A68C4"/>
    <w:rsid w:val="006005A2"/>
    <w:rsid w:val="006176ED"/>
    <w:rsid w:val="0062394F"/>
    <w:rsid w:val="00652025"/>
    <w:rsid w:val="00690F2B"/>
    <w:rsid w:val="006B4F4E"/>
    <w:rsid w:val="006B5864"/>
    <w:rsid w:val="006D3219"/>
    <w:rsid w:val="006D41A5"/>
    <w:rsid w:val="006E0AA6"/>
    <w:rsid w:val="00721016"/>
    <w:rsid w:val="00730E6A"/>
    <w:rsid w:val="00761F19"/>
    <w:rsid w:val="00762340"/>
    <w:rsid w:val="0078219C"/>
    <w:rsid w:val="007A328E"/>
    <w:rsid w:val="00803233"/>
    <w:rsid w:val="008074D5"/>
    <w:rsid w:val="0081031E"/>
    <w:rsid w:val="00814E72"/>
    <w:rsid w:val="00830A2F"/>
    <w:rsid w:val="00854581"/>
    <w:rsid w:val="008A13CB"/>
    <w:rsid w:val="008B0037"/>
    <w:rsid w:val="008C5A65"/>
    <w:rsid w:val="008F1B18"/>
    <w:rsid w:val="00906E37"/>
    <w:rsid w:val="00907275"/>
    <w:rsid w:val="00921D66"/>
    <w:rsid w:val="00925E44"/>
    <w:rsid w:val="0093057B"/>
    <w:rsid w:val="00930A63"/>
    <w:rsid w:val="009619AA"/>
    <w:rsid w:val="009622A5"/>
    <w:rsid w:val="00975F77"/>
    <w:rsid w:val="00990025"/>
    <w:rsid w:val="009B3339"/>
    <w:rsid w:val="009B34AA"/>
    <w:rsid w:val="009C6006"/>
    <w:rsid w:val="009E1C18"/>
    <w:rsid w:val="00A330DA"/>
    <w:rsid w:val="00A550AB"/>
    <w:rsid w:val="00A554DC"/>
    <w:rsid w:val="00A7070A"/>
    <w:rsid w:val="00A71F7C"/>
    <w:rsid w:val="00A7731D"/>
    <w:rsid w:val="00A85D06"/>
    <w:rsid w:val="00A978F2"/>
    <w:rsid w:val="00AC7F8B"/>
    <w:rsid w:val="00AF332A"/>
    <w:rsid w:val="00B0233E"/>
    <w:rsid w:val="00B50023"/>
    <w:rsid w:val="00B750D5"/>
    <w:rsid w:val="00BC470F"/>
    <w:rsid w:val="00BF3271"/>
    <w:rsid w:val="00C04858"/>
    <w:rsid w:val="00C428EE"/>
    <w:rsid w:val="00C44640"/>
    <w:rsid w:val="00C773A4"/>
    <w:rsid w:val="00C9278F"/>
    <w:rsid w:val="00CA79F1"/>
    <w:rsid w:val="00D005ED"/>
    <w:rsid w:val="00D358B4"/>
    <w:rsid w:val="00D53A53"/>
    <w:rsid w:val="00D73A67"/>
    <w:rsid w:val="00D779B8"/>
    <w:rsid w:val="00D9772C"/>
    <w:rsid w:val="00DA4117"/>
    <w:rsid w:val="00DC36D0"/>
    <w:rsid w:val="00DF4994"/>
    <w:rsid w:val="00E049BB"/>
    <w:rsid w:val="00E633C7"/>
    <w:rsid w:val="00E86176"/>
    <w:rsid w:val="00EA4D89"/>
    <w:rsid w:val="00EE0A32"/>
    <w:rsid w:val="00F12898"/>
    <w:rsid w:val="00F32CAF"/>
    <w:rsid w:val="00F6486F"/>
    <w:rsid w:val="00F927B5"/>
    <w:rsid w:val="00FC7FE3"/>
    <w:rsid w:val="00FE1E8F"/>
    <w:rsid w:val="00FE70D1"/>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5BEAD"/>
  <w15:docId w15:val="{6315FB6E-A91E-47AE-A0DE-B79D9428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9AA"/>
  </w:style>
  <w:style w:type="paragraph" w:styleId="Heading1">
    <w:name w:val="heading 1"/>
    <w:basedOn w:val="Normal1"/>
    <w:next w:val="Normal1"/>
    <w:rsid w:val="00F927B5"/>
    <w:pPr>
      <w:outlineLvl w:val="0"/>
    </w:pPr>
    <w:rPr>
      <w:rFonts w:ascii="Verdana" w:eastAsia="Verdana" w:hAnsi="Verdana" w:cs="Verdana"/>
      <w:b/>
      <w:sz w:val="28"/>
    </w:rPr>
  </w:style>
  <w:style w:type="paragraph" w:styleId="Heading2">
    <w:name w:val="heading 2"/>
    <w:basedOn w:val="Normal1"/>
    <w:next w:val="Normal1"/>
    <w:rsid w:val="00F927B5"/>
    <w:pPr>
      <w:keepNext/>
      <w:keepLines/>
      <w:spacing w:before="360" w:after="80"/>
      <w:outlineLvl w:val="1"/>
    </w:pPr>
    <w:rPr>
      <w:b/>
      <w:sz w:val="36"/>
    </w:rPr>
  </w:style>
  <w:style w:type="paragraph" w:styleId="Heading3">
    <w:name w:val="heading 3"/>
    <w:basedOn w:val="Normal1"/>
    <w:next w:val="Normal1"/>
    <w:rsid w:val="00F927B5"/>
    <w:pPr>
      <w:keepNext/>
      <w:keepLines/>
      <w:spacing w:before="280" w:after="80"/>
      <w:outlineLvl w:val="2"/>
    </w:pPr>
    <w:rPr>
      <w:b/>
      <w:sz w:val="28"/>
    </w:rPr>
  </w:style>
  <w:style w:type="paragraph" w:styleId="Heading4">
    <w:name w:val="heading 4"/>
    <w:basedOn w:val="Normal1"/>
    <w:next w:val="Normal1"/>
    <w:rsid w:val="00F927B5"/>
    <w:pPr>
      <w:keepNext/>
      <w:keepLines/>
      <w:spacing w:before="240" w:after="40"/>
      <w:outlineLvl w:val="3"/>
    </w:pPr>
    <w:rPr>
      <w:b/>
    </w:rPr>
  </w:style>
  <w:style w:type="paragraph" w:styleId="Heading5">
    <w:name w:val="heading 5"/>
    <w:basedOn w:val="Normal1"/>
    <w:next w:val="Normal1"/>
    <w:rsid w:val="00F927B5"/>
    <w:pPr>
      <w:keepNext/>
      <w:keepLines/>
      <w:spacing w:before="220" w:after="40"/>
      <w:outlineLvl w:val="4"/>
    </w:pPr>
    <w:rPr>
      <w:b/>
      <w:sz w:val="22"/>
    </w:rPr>
  </w:style>
  <w:style w:type="paragraph" w:styleId="Heading6">
    <w:name w:val="heading 6"/>
    <w:basedOn w:val="Normal1"/>
    <w:next w:val="Normal1"/>
    <w:rsid w:val="00F927B5"/>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27B5"/>
    <w:pPr>
      <w:widowControl w:val="0"/>
      <w:contextualSpacing/>
    </w:pPr>
    <w:rPr>
      <w:rFonts w:ascii="Cambria" w:eastAsia="Cambria" w:hAnsi="Cambria" w:cs="Cambria"/>
      <w:color w:val="000000"/>
    </w:rPr>
  </w:style>
  <w:style w:type="paragraph" w:styleId="Title">
    <w:name w:val="Title"/>
    <w:basedOn w:val="Normal1"/>
    <w:next w:val="Normal1"/>
    <w:rsid w:val="00F927B5"/>
    <w:pPr>
      <w:keepNext/>
      <w:keepLines/>
      <w:spacing w:before="480" w:after="120"/>
    </w:pPr>
    <w:rPr>
      <w:b/>
      <w:sz w:val="72"/>
    </w:rPr>
  </w:style>
  <w:style w:type="paragraph" w:styleId="Subtitle">
    <w:name w:val="Subtitle"/>
    <w:basedOn w:val="Normal1"/>
    <w:next w:val="Normal1"/>
    <w:rsid w:val="00F927B5"/>
    <w:pPr>
      <w:keepNext/>
      <w:keepLines/>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C9278F"/>
    <w:pPr>
      <w:tabs>
        <w:tab w:val="center" w:pos="4320"/>
        <w:tab w:val="right" w:pos="8640"/>
      </w:tabs>
    </w:pPr>
  </w:style>
  <w:style w:type="character" w:customStyle="1" w:styleId="HeaderChar">
    <w:name w:val="Header Char"/>
    <w:basedOn w:val="DefaultParagraphFont"/>
    <w:link w:val="Header"/>
    <w:uiPriority w:val="99"/>
    <w:rsid w:val="00C9278F"/>
  </w:style>
  <w:style w:type="paragraph" w:styleId="Footer">
    <w:name w:val="footer"/>
    <w:basedOn w:val="Normal"/>
    <w:link w:val="FooterChar"/>
    <w:uiPriority w:val="99"/>
    <w:unhideWhenUsed/>
    <w:rsid w:val="00C9278F"/>
    <w:pPr>
      <w:tabs>
        <w:tab w:val="center" w:pos="4320"/>
        <w:tab w:val="right" w:pos="8640"/>
      </w:tabs>
    </w:pPr>
  </w:style>
  <w:style w:type="character" w:customStyle="1" w:styleId="FooterChar">
    <w:name w:val="Footer Char"/>
    <w:basedOn w:val="DefaultParagraphFont"/>
    <w:link w:val="Footer"/>
    <w:uiPriority w:val="99"/>
    <w:rsid w:val="00C9278F"/>
  </w:style>
  <w:style w:type="character" w:styleId="CommentReference">
    <w:name w:val="annotation reference"/>
    <w:basedOn w:val="DefaultParagraphFont"/>
    <w:rsid w:val="0031393F"/>
    <w:rPr>
      <w:sz w:val="16"/>
      <w:szCs w:val="16"/>
    </w:rPr>
  </w:style>
  <w:style w:type="paragraph" w:styleId="CommentText">
    <w:name w:val="annotation text"/>
    <w:basedOn w:val="Normal"/>
    <w:link w:val="CommentTextChar"/>
    <w:rsid w:val="0031393F"/>
    <w:rPr>
      <w:sz w:val="20"/>
      <w:szCs w:val="20"/>
    </w:rPr>
  </w:style>
  <w:style w:type="character" w:customStyle="1" w:styleId="CommentTextChar">
    <w:name w:val="Comment Text Char"/>
    <w:basedOn w:val="DefaultParagraphFont"/>
    <w:link w:val="CommentText"/>
    <w:rsid w:val="0031393F"/>
    <w:rPr>
      <w:sz w:val="20"/>
      <w:szCs w:val="20"/>
    </w:rPr>
  </w:style>
  <w:style w:type="paragraph" w:styleId="CommentSubject">
    <w:name w:val="annotation subject"/>
    <w:basedOn w:val="CommentText"/>
    <w:next w:val="CommentText"/>
    <w:link w:val="CommentSubjectChar"/>
    <w:rsid w:val="0031393F"/>
    <w:rPr>
      <w:b/>
      <w:bCs/>
    </w:rPr>
  </w:style>
  <w:style w:type="character" w:customStyle="1" w:styleId="CommentSubjectChar">
    <w:name w:val="Comment Subject Char"/>
    <w:basedOn w:val="CommentTextChar"/>
    <w:link w:val="CommentSubject"/>
    <w:rsid w:val="0031393F"/>
    <w:rPr>
      <w:b/>
      <w:bCs/>
      <w:sz w:val="20"/>
      <w:szCs w:val="20"/>
    </w:rPr>
  </w:style>
  <w:style w:type="paragraph" w:styleId="BalloonText">
    <w:name w:val="Balloon Text"/>
    <w:basedOn w:val="Normal"/>
    <w:link w:val="BalloonTextChar"/>
    <w:rsid w:val="0031393F"/>
    <w:rPr>
      <w:rFonts w:ascii="Tahoma" w:hAnsi="Tahoma" w:cs="Tahoma"/>
      <w:sz w:val="16"/>
      <w:szCs w:val="16"/>
    </w:rPr>
  </w:style>
  <w:style w:type="character" w:customStyle="1" w:styleId="BalloonTextChar">
    <w:name w:val="Balloon Text Char"/>
    <w:basedOn w:val="DefaultParagraphFont"/>
    <w:link w:val="BalloonText"/>
    <w:rsid w:val="0031393F"/>
    <w:rPr>
      <w:rFonts w:ascii="Tahoma" w:hAnsi="Tahoma" w:cs="Tahoma"/>
      <w:sz w:val="16"/>
      <w:szCs w:val="16"/>
    </w:rPr>
  </w:style>
  <w:style w:type="table" w:styleId="TableGrid">
    <w:name w:val="Table Grid"/>
    <w:basedOn w:val="TableNormal"/>
    <w:rsid w:val="00F3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30564D"/>
    <w:pPr>
      <w:ind w:left="720"/>
      <w:contextualSpacing/>
    </w:pPr>
  </w:style>
  <w:style w:type="character" w:styleId="Hyperlink">
    <w:name w:val="Hyperlink"/>
    <w:basedOn w:val="DefaultParagraphFont"/>
    <w:unhideWhenUsed/>
    <w:rsid w:val="00D358B4"/>
    <w:rPr>
      <w:color w:val="0000FF" w:themeColor="hyperlink"/>
      <w:u w:val="single"/>
    </w:rPr>
  </w:style>
  <w:style w:type="character" w:styleId="UnresolvedMention">
    <w:name w:val="Unresolved Mention"/>
    <w:basedOn w:val="DefaultParagraphFont"/>
    <w:uiPriority w:val="99"/>
    <w:semiHidden/>
    <w:unhideWhenUsed/>
    <w:rsid w:val="00D358B4"/>
    <w:rPr>
      <w:color w:val="605E5C"/>
      <w:shd w:val="clear" w:color="auto" w:fill="E1DFDD"/>
    </w:rPr>
  </w:style>
  <w:style w:type="character" w:customStyle="1" w:styleId="gmaildefault">
    <w:name w:val="gmail_default"/>
    <w:basedOn w:val="DefaultParagraphFont"/>
    <w:rsid w:val="008C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537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peechtherapy.org.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echpathologyaustralia.org.au/all-latest-news/1037-cbos-20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eechtherapy.org.nz/g/updatemembershipcategor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6DA0115ACF3D47B0E4DC790E65949C" ma:contentTypeVersion="18" ma:contentTypeDescription="Create a new document." ma:contentTypeScope="" ma:versionID="9d8510b3aa12cc54462178d14936524b">
  <xsd:schema xmlns:xsd="http://www.w3.org/2001/XMLSchema" xmlns:xs="http://www.w3.org/2001/XMLSchema" xmlns:p="http://schemas.microsoft.com/office/2006/metadata/properties" xmlns:ns2="477e33fc-1341-49b3-9823-20fe593d59cd" xmlns:ns3="42914266-ddfd-427e-aaf8-1eed68545fe0" targetNamespace="http://schemas.microsoft.com/office/2006/metadata/properties" ma:root="true" ma:fieldsID="1ffe281ef60aaf5bf4bfabf7f4b98d5f" ns2:_="" ns3:_="">
    <xsd:import namespace="477e33fc-1341-49b3-9823-20fe593d59cd"/>
    <xsd:import namespace="42914266-ddfd-427e-aaf8-1eed68545f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33fc-1341-49b3-9823-20fe593d5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825b20-a472-471f-bd9f-6b27f15d73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14266-ddfd-427e-aaf8-1eed68545f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fd46c4-138e-4887-ad22-8384e39b43eb}" ma:internalName="TaxCatchAll" ma:showField="CatchAllData" ma:web="42914266-ddfd-427e-aaf8-1eed68545f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914266-ddfd-427e-aaf8-1eed68545fe0" xsi:nil="true"/>
    <lcf76f155ced4ddcb4097134ff3c332f xmlns="477e33fc-1341-49b3-9823-20fe593d59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1C1ED-4632-41C4-8E40-285DF15E5967}">
  <ds:schemaRefs>
    <ds:schemaRef ds:uri="http://schemas.openxmlformats.org/officeDocument/2006/bibliography"/>
  </ds:schemaRefs>
</ds:datastoreItem>
</file>

<file path=customXml/itemProps2.xml><?xml version="1.0" encoding="utf-8"?>
<ds:datastoreItem xmlns:ds="http://schemas.openxmlformats.org/officeDocument/2006/customXml" ds:itemID="{8D7D9C86-0E2A-4FE0-B3AE-193397521E1D}">
  <ds:schemaRefs>
    <ds:schemaRef ds:uri="http://schemas.microsoft.com/sharepoint/v3/contenttype/forms"/>
  </ds:schemaRefs>
</ds:datastoreItem>
</file>

<file path=customXml/itemProps3.xml><?xml version="1.0" encoding="utf-8"?>
<ds:datastoreItem xmlns:ds="http://schemas.openxmlformats.org/officeDocument/2006/customXml" ds:itemID="{98603C1C-2C00-41B4-A6FE-CC5A2335D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33fc-1341-49b3-9823-20fe593d59cd"/>
    <ds:schemaRef ds:uri="42914266-ddfd-427e-aaf8-1eed68545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17916-13E3-496E-ADFC-91FF8692BA26}">
  <ds:schemaRefs>
    <ds:schemaRef ds:uri="http://schemas.microsoft.com/office/2006/metadata/properties"/>
    <ds:schemaRef ds:uri="http://schemas.microsoft.com/office/infopath/2007/PartnerControls"/>
    <ds:schemaRef ds:uri="42914266-ddfd-427e-aaf8-1eed68545fe0"/>
    <ds:schemaRef ds:uri="477e33fc-1341-49b3-9823-20fe593d59c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4558</Words>
  <Characters>25986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PMNG Guidelines 2013 Final Draft.docx</vt:lpstr>
    </vt:vector>
  </TitlesOfParts>
  <Company>MidCentral DHB</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PMNG Guidelines 2013 Final Draft.docx</dc:title>
  <dc:creator>Jodi White</dc:creator>
  <cp:lastModifiedBy>Loreen Lee</cp:lastModifiedBy>
  <cp:revision>22</cp:revision>
  <cp:lastPrinted>2015-06-24T22:19:00Z</cp:lastPrinted>
  <dcterms:created xsi:type="dcterms:W3CDTF">2019-01-28T02:26:00Z</dcterms:created>
  <dcterms:modified xsi:type="dcterms:W3CDTF">2024-09-01T22:36:00Z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0x010100A76DA0115ACF3D47B0E4DC790E65949C</vt:lpwstr>
  </property>
  <property fmtid="{D5CDD505-2E9C-101B-9397-08002B2CF9AE}" pid="3" name="MediaServiceImageTags">
    <vt:lpwstr/>
  </property>
</Properties>
</file>